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Pr="00E142C3" w:rsidRDefault="00A92767" w:rsidP="00E142C3">
      <w:pPr>
        <w:pStyle w:val="a3"/>
      </w:pPr>
      <w:r w:rsidRPr="00E142C3">
        <w:rPr>
          <w:noProof/>
        </w:rPr>
        <w:drawing>
          <wp:inline distT="0" distB="0" distL="0" distR="0">
            <wp:extent cx="450850" cy="755650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03" w:rsidRPr="00E142C3" w:rsidRDefault="00826003" w:rsidP="00E142C3">
      <w:pPr>
        <w:pStyle w:val="10"/>
      </w:pPr>
      <w:r w:rsidRPr="00E142C3">
        <w:t xml:space="preserve">Администрация Ленинского </w:t>
      </w:r>
      <w:r w:rsidR="00034158" w:rsidRPr="00E142C3">
        <w:t>городского округа</w:t>
      </w:r>
      <w:r w:rsidRPr="00E142C3">
        <w:t xml:space="preserve"> </w:t>
      </w:r>
      <w:r w:rsidR="009E54F9" w:rsidRPr="00E142C3">
        <w:br/>
      </w:r>
      <w:r w:rsidRPr="00E142C3">
        <w:t>Московской области</w:t>
      </w:r>
    </w:p>
    <w:p w:rsidR="00F86BBB" w:rsidRPr="00E142C3" w:rsidRDefault="00AA3CE5" w:rsidP="00E142C3">
      <w:pPr>
        <w:pStyle w:val="20"/>
      </w:pPr>
      <w:r w:rsidRPr="00E142C3">
        <w:t>ФИНАНСОВО</w:t>
      </w:r>
      <w:r w:rsidR="00D74194">
        <w:t>-ЭКОНОМИЧЕСКОЕ</w:t>
      </w:r>
      <w:r w:rsidRPr="00E142C3">
        <w:t xml:space="preserve"> УПРАВЛЕНИЕ</w:t>
      </w:r>
      <w:r w:rsidR="00E142C3">
        <w:br/>
      </w:r>
      <w:r w:rsidRPr="00E142C3">
        <w:rPr>
          <w:b w:val="0"/>
        </w:rPr>
        <w:t xml:space="preserve">АДМИНИСТРАЦИИ ЛЕНИНСКОГО </w:t>
      </w:r>
      <w:r w:rsidR="00034158" w:rsidRPr="00E142C3">
        <w:rPr>
          <w:b w:val="0"/>
        </w:rPr>
        <w:t>ГОРОДСКОГО ОКРУГА</w:t>
      </w:r>
      <w:r w:rsidR="00E142C3" w:rsidRPr="00E142C3">
        <w:rPr>
          <w:b w:val="0"/>
        </w:rPr>
        <w:br/>
      </w:r>
      <w:r w:rsidR="00F86BBB" w:rsidRPr="00E142C3">
        <w:rPr>
          <w:b w:val="0"/>
        </w:rPr>
        <w:t>МОСКОВСКОЙ ОБЛАСТИ</w:t>
      </w:r>
    </w:p>
    <w:p w:rsidR="00AA3CE5" w:rsidRPr="00C258E3" w:rsidRDefault="00C258E3" w:rsidP="00E142C3">
      <w:pPr>
        <w:pStyle w:val="30"/>
        <w:rPr>
          <w:lang w:val="en-US"/>
        </w:rPr>
      </w:pPr>
      <w:r>
        <w:t>РАСПОРЯЖЕНИЕ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454"/>
        <w:gridCol w:w="4355"/>
        <w:gridCol w:w="488"/>
        <w:gridCol w:w="1952"/>
      </w:tblGrid>
      <w:tr w:rsidR="00500F84" w:rsidRPr="00E142C3" w:rsidTr="007E467B">
        <w:tc>
          <w:tcPr>
            <w:tcW w:w="532" w:type="dxa"/>
          </w:tcPr>
          <w:p w:rsidR="00B317A3" w:rsidRPr="00E142C3" w:rsidRDefault="00B317A3" w:rsidP="00E142C3">
            <w:pPr>
              <w:pStyle w:val="a8"/>
            </w:pPr>
            <w:r w:rsidRPr="00E142C3">
              <w:t>от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B317A3" w:rsidRPr="00515439" w:rsidRDefault="00515439" w:rsidP="00E142C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15.03.2023</w:t>
            </w:r>
          </w:p>
        </w:tc>
        <w:tc>
          <w:tcPr>
            <w:tcW w:w="4355" w:type="dxa"/>
          </w:tcPr>
          <w:p w:rsidR="00B317A3" w:rsidRPr="00E142C3" w:rsidRDefault="00B317A3" w:rsidP="00E142C3"/>
        </w:tc>
        <w:tc>
          <w:tcPr>
            <w:tcW w:w="488" w:type="dxa"/>
          </w:tcPr>
          <w:p w:rsidR="00B317A3" w:rsidRPr="00E142C3" w:rsidRDefault="00B317A3" w:rsidP="00E142C3">
            <w:pPr>
              <w:pStyle w:val="a8"/>
            </w:pPr>
            <w:r w:rsidRPr="00E142C3">
              <w:t>№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317A3" w:rsidRPr="00515439" w:rsidRDefault="00515439" w:rsidP="00E142C3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</w:tbl>
    <w:p w:rsidR="008D1258" w:rsidRDefault="008D1258" w:rsidP="005141F8">
      <w:pPr>
        <w:pStyle w:val="a7"/>
        <w:spacing w:before="0" w:after="0"/>
      </w:pPr>
    </w:p>
    <w:p w:rsidR="00566D7C" w:rsidRPr="00566D7C" w:rsidRDefault="00566D7C" w:rsidP="00566D7C">
      <w:pPr>
        <w:pStyle w:val="1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566D7C">
        <w:rPr>
          <w:b/>
          <w:color w:val="000000"/>
          <w:sz w:val="24"/>
          <w:szCs w:val="24"/>
          <w:lang w:bidi="ru-RU"/>
        </w:rPr>
        <w:t>Об организации системы внутреннего обеспечения соответствия требованиям</w:t>
      </w:r>
      <w:r w:rsidRPr="00566D7C">
        <w:rPr>
          <w:b/>
          <w:color w:val="000000"/>
          <w:sz w:val="24"/>
          <w:szCs w:val="24"/>
          <w:lang w:bidi="ru-RU"/>
        </w:rPr>
        <w:br/>
        <w:t xml:space="preserve">антимонопольного законодательства в </w:t>
      </w:r>
      <w:r>
        <w:rPr>
          <w:b/>
          <w:color w:val="000000"/>
          <w:sz w:val="24"/>
          <w:szCs w:val="24"/>
          <w:lang w:bidi="ru-RU"/>
        </w:rPr>
        <w:t>Ф</w:t>
      </w:r>
      <w:r w:rsidRPr="00566D7C">
        <w:rPr>
          <w:b/>
          <w:color w:val="000000"/>
          <w:sz w:val="24"/>
          <w:szCs w:val="24"/>
          <w:lang w:bidi="ru-RU"/>
        </w:rPr>
        <w:t>инансов</w:t>
      </w:r>
      <w:r>
        <w:rPr>
          <w:b/>
          <w:color w:val="000000"/>
          <w:sz w:val="24"/>
          <w:szCs w:val="24"/>
          <w:lang w:bidi="ru-RU"/>
        </w:rPr>
        <w:t>о-экономическом управлении администрации Ленинского городского округа</w:t>
      </w:r>
      <w:r w:rsidRPr="00566D7C">
        <w:rPr>
          <w:b/>
          <w:color w:val="000000"/>
          <w:sz w:val="24"/>
          <w:szCs w:val="24"/>
          <w:lang w:bidi="ru-RU"/>
        </w:rPr>
        <w:br/>
        <w:t>Московской области</w:t>
      </w:r>
    </w:p>
    <w:p w:rsidR="007E467B" w:rsidRDefault="007E467B" w:rsidP="007E467B">
      <w:pPr>
        <w:pStyle w:val="aa"/>
      </w:pPr>
    </w:p>
    <w:p w:rsidR="00566D7C" w:rsidRDefault="00AF52E8" w:rsidP="00566D7C">
      <w:pPr>
        <w:widowControl w:val="0"/>
        <w:spacing w:line="262" w:lineRule="auto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</w:t>
      </w:r>
      <w:r w:rsidR="00566D7C" w:rsidRPr="00566D7C">
        <w:rPr>
          <w:color w:val="000000"/>
          <w:sz w:val="24"/>
          <w:szCs w:val="24"/>
          <w:lang w:bidi="ru-RU"/>
        </w:rPr>
        <w:t>о исполнение Указа Президента Российской Федерации от 21.12.2017 № 618 «Об основных направлениях государственной политики по развитию конкуренции» и в целях соблюдения антимонопольного законодательства и предупреждения его нарушения</w:t>
      </w:r>
      <w:r w:rsidR="006A0963">
        <w:rPr>
          <w:color w:val="000000"/>
          <w:sz w:val="24"/>
          <w:szCs w:val="24"/>
          <w:lang w:bidi="ru-RU"/>
        </w:rPr>
        <w:t>:</w:t>
      </w:r>
    </w:p>
    <w:p w:rsidR="00566D7C" w:rsidRDefault="00566D7C" w:rsidP="00566D7C">
      <w:pPr>
        <w:widowControl w:val="0"/>
        <w:spacing w:line="262" w:lineRule="auto"/>
        <w:ind w:firstLine="720"/>
        <w:jc w:val="both"/>
        <w:rPr>
          <w:color w:val="000000"/>
          <w:sz w:val="24"/>
          <w:szCs w:val="24"/>
          <w:lang w:bidi="ru-RU"/>
        </w:rPr>
      </w:pPr>
    </w:p>
    <w:p w:rsidR="00566D7C" w:rsidRPr="00566D7C" w:rsidRDefault="00566D7C" w:rsidP="001B4EDE">
      <w:pPr>
        <w:pStyle w:val="11"/>
        <w:spacing w:after="120"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1. </w:t>
      </w:r>
      <w:r w:rsidRPr="00566D7C">
        <w:rPr>
          <w:color w:val="000000"/>
          <w:sz w:val="24"/>
          <w:szCs w:val="24"/>
          <w:lang w:bidi="ru-RU"/>
        </w:rPr>
        <w:t>Утвердить Положение об организации системы внутреннего обеспечения соответствия требованиям антимонопольного законодательства в Финансово-экономическом управлении администрации Ленинского городского округа</w:t>
      </w:r>
      <w:r>
        <w:rPr>
          <w:color w:val="000000"/>
          <w:sz w:val="24"/>
          <w:szCs w:val="24"/>
          <w:lang w:bidi="ru-RU"/>
        </w:rPr>
        <w:t xml:space="preserve"> </w:t>
      </w:r>
      <w:r w:rsidRPr="00566D7C">
        <w:rPr>
          <w:color w:val="000000"/>
          <w:sz w:val="24"/>
          <w:szCs w:val="24"/>
          <w:lang w:bidi="ru-RU"/>
        </w:rPr>
        <w:t>Московской области</w:t>
      </w:r>
      <w:r w:rsidR="007453D7">
        <w:rPr>
          <w:color w:val="000000"/>
          <w:sz w:val="24"/>
          <w:szCs w:val="24"/>
          <w:lang w:bidi="ru-RU"/>
        </w:rPr>
        <w:t xml:space="preserve"> (Прилагается).</w:t>
      </w:r>
    </w:p>
    <w:p w:rsidR="00566D7C" w:rsidRPr="00566D7C" w:rsidRDefault="00566D7C" w:rsidP="001B4EDE">
      <w:pPr>
        <w:widowControl w:val="0"/>
        <w:spacing w:after="120" w:line="262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Pr="00566D7C">
        <w:rPr>
          <w:color w:val="000000"/>
          <w:sz w:val="24"/>
          <w:szCs w:val="24"/>
          <w:lang w:bidi="ru-RU"/>
        </w:rPr>
        <w:t>Определить Организационно</w:t>
      </w:r>
      <w:r w:rsidR="006A0963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>правовой отдел</w:t>
      </w:r>
      <w:r w:rsidRPr="00566D7C">
        <w:rPr>
          <w:color w:val="000000"/>
          <w:sz w:val="24"/>
          <w:szCs w:val="24"/>
          <w:lang w:bidi="ru-RU"/>
        </w:rPr>
        <w:t xml:space="preserve"> </w:t>
      </w:r>
      <w:r w:rsidR="00EE6D1C" w:rsidRPr="00566D7C">
        <w:rPr>
          <w:color w:val="000000"/>
          <w:sz w:val="24"/>
          <w:szCs w:val="24"/>
          <w:lang w:bidi="ru-RU"/>
        </w:rPr>
        <w:t>Финансово-экономическо</w:t>
      </w:r>
      <w:r w:rsidR="00EE6D1C">
        <w:rPr>
          <w:color w:val="000000"/>
          <w:sz w:val="24"/>
          <w:szCs w:val="24"/>
          <w:lang w:bidi="ru-RU"/>
        </w:rPr>
        <w:t>го</w:t>
      </w:r>
      <w:r w:rsidR="00EE6D1C" w:rsidRPr="00566D7C">
        <w:rPr>
          <w:color w:val="000000"/>
          <w:sz w:val="24"/>
          <w:szCs w:val="24"/>
          <w:lang w:bidi="ru-RU"/>
        </w:rPr>
        <w:t xml:space="preserve"> упр</w:t>
      </w:r>
      <w:r w:rsidR="00EE6D1C">
        <w:rPr>
          <w:color w:val="000000"/>
          <w:sz w:val="24"/>
          <w:szCs w:val="24"/>
          <w:lang w:bidi="ru-RU"/>
        </w:rPr>
        <w:t>авления</w:t>
      </w:r>
      <w:r w:rsidR="00EE6D1C" w:rsidRPr="00566D7C">
        <w:rPr>
          <w:color w:val="000000"/>
          <w:sz w:val="24"/>
          <w:szCs w:val="24"/>
          <w:lang w:bidi="ru-RU"/>
        </w:rPr>
        <w:t xml:space="preserve"> администрации Ленинского городского округа</w:t>
      </w:r>
      <w:r w:rsidR="00EE6D1C">
        <w:rPr>
          <w:color w:val="000000"/>
          <w:sz w:val="24"/>
          <w:szCs w:val="24"/>
          <w:lang w:bidi="ru-RU"/>
        </w:rPr>
        <w:t xml:space="preserve"> </w:t>
      </w:r>
      <w:r w:rsidR="00EE6D1C" w:rsidRPr="00566D7C">
        <w:rPr>
          <w:color w:val="000000"/>
          <w:sz w:val="24"/>
          <w:szCs w:val="24"/>
          <w:lang w:bidi="ru-RU"/>
        </w:rPr>
        <w:t>Московской области</w:t>
      </w:r>
      <w:r w:rsidRPr="00566D7C">
        <w:rPr>
          <w:color w:val="000000"/>
          <w:sz w:val="24"/>
          <w:szCs w:val="24"/>
          <w:lang w:bidi="ru-RU"/>
        </w:rPr>
        <w:t xml:space="preserve"> уполномоченным подразделением, ответственным за организацию функционирования системы внутреннего обеспечения соответствия требования антимонопольного законодательства.</w:t>
      </w:r>
    </w:p>
    <w:p w:rsidR="00566D7C" w:rsidRPr="00566D7C" w:rsidRDefault="001B4EDE" w:rsidP="001B4EDE">
      <w:pPr>
        <w:widowControl w:val="0"/>
        <w:tabs>
          <w:tab w:val="left" w:pos="9781"/>
        </w:tabs>
        <w:spacing w:after="120" w:line="262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3. </w:t>
      </w:r>
      <w:r w:rsidR="00566D7C" w:rsidRPr="00566D7C">
        <w:rPr>
          <w:color w:val="000000"/>
          <w:sz w:val="24"/>
          <w:szCs w:val="24"/>
          <w:lang w:bidi="ru-RU"/>
        </w:rPr>
        <w:t>Организационно-</w:t>
      </w:r>
      <w:r w:rsidR="00EE6D1C">
        <w:rPr>
          <w:color w:val="000000"/>
          <w:sz w:val="24"/>
          <w:szCs w:val="24"/>
          <w:lang w:bidi="ru-RU"/>
        </w:rPr>
        <w:t>правовому отделу (Русанова Т.И.)</w:t>
      </w:r>
      <w:r w:rsidR="00566D7C" w:rsidRPr="00566D7C">
        <w:rPr>
          <w:color w:val="000000"/>
          <w:sz w:val="24"/>
          <w:szCs w:val="24"/>
          <w:lang w:bidi="ru-RU"/>
        </w:rPr>
        <w:t xml:space="preserve"> обеспечить размещение настоящего </w:t>
      </w:r>
      <w:r w:rsidR="00C258E3">
        <w:rPr>
          <w:color w:val="000000"/>
          <w:sz w:val="24"/>
          <w:szCs w:val="24"/>
          <w:lang w:bidi="ru-RU"/>
        </w:rPr>
        <w:t>распоряжения</w:t>
      </w:r>
      <w:r w:rsidR="00566D7C" w:rsidRPr="00566D7C">
        <w:rPr>
          <w:color w:val="000000"/>
          <w:sz w:val="24"/>
          <w:szCs w:val="24"/>
          <w:lang w:bidi="ru-RU"/>
        </w:rPr>
        <w:t xml:space="preserve"> на официальном сайте в информационно-телекоммуникационной сети Интернет в течении 3 рабочих дней со дня, следующего за днем принятия настоящего приказа.</w:t>
      </w:r>
    </w:p>
    <w:p w:rsidR="00566D7C" w:rsidRDefault="001B4EDE" w:rsidP="001B4EDE">
      <w:pPr>
        <w:widowControl w:val="0"/>
        <w:tabs>
          <w:tab w:val="left" w:pos="9781"/>
        </w:tabs>
        <w:spacing w:after="120" w:line="262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4. </w:t>
      </w:r>
      <w:r w:rsidR="00566D7C" w:rsidRPr="00566D7C">
        <w:rPr>
          <w:color w:val="000000"/>
          <w:sz w:val="24"/>
          <w:szCs w:val="24"/>
          <w:lang w:bidi="ru-RU"/>
        </w:rPr>
        <w:t>Контроль за выполнением настоящего приказа оста</w:t>
      </w:r>
      <w:r>
        <w:rPr>
          <w:color w:val="000000"/>
          <w:sz w:val="24"/>
          <w:szCs w:val="24"/>
          <w:lang w:bidi="ru-RU"/>
        </w:rPr>
        <w:t>вляю за собой</w:t>
      </w:r>
      <w:r w:rsidR="00566D7C" w:rsidRPr="00566D7C">
        <w:rPr>
          <w:color w:val="000000"/>
          <w:sz w:val="24"/>
          <w:szCs w:val="24"/>
          <w:lang w:bidi="ru-RU"/>
        </w:rPr>
        <w:t>.</w:t>
      </w:r>
    </w:p>
    <w:p w:rsidR="006C2321" w:rsidRPr="00566D7C" w:rsidRDefault="006C2321" w:rsidP="006C2321">
      <w:pPr>
        <w:pStyle w:val="aa"/>
        <w:spacing w:line="276" w:lineRule="auto"/>
        <w:rPr>
          <w:sz w:val="24"/>
          <w:szCs w:val="24"/>
        </w:rPr>
      </w:pPr>
    </w:p>
    <w:p w:rsidR="00D87CD1" w:rsidRPr="00E142C3" w:rsidRDefault="00D87CD1" w:rsidP="00E142C3">
      <w:pPr>
        <w:pStyle w:val="aa"/>
      </w:pPr>
    </w:p>
    <w:p w:rsidR="00C038F5" w:rsidRPr="00E142C3" w:rsidRDefault="00C038F5" w:rsidP="00E142C3">
      <w:pPr>
        <w:pStyle w:val="aa"/>
      </w:pPr>
    </w:p>
    <w:p w:rsidR="00732743" w:rsidRPr="009F6161" w:rsidRDefault="00D74194" w:rsidP="00E142C3">
      <w:pPr>
        <w:pStyle w:val="a9"/>
        <w:rPr>
          <w:sz w:val="24"/>
          <w:szCs w:val="24"/>
        </w:rPr>
      </w:pPr>
      <w:r w:rsidRPr="009F6161">
        <w:rPr>
          <w:sz w:val="24"/>
          <w:szCs w:val="24"/>
        </w:rPr>
        <w:t xml:space="preserve">Заместитель </w:t>
      </w:r>
      <w:r w:rsidR="00732743" w:rsidRPr="009F6161">
        <w:rPr>
          <w:sz w:val="24"/>
          <w:szCs w:val="24"/>
        </w:rPr>
        <w:t>главы администрации –</w:t>
      </w:r>
    </w:p>
    <w:p w:rsidR="007E467B" w:rsidRPr="009F6161" w:rsidRDefault="00732743" w:rsidP="00E142C3">
      <w:pPr>
        <w:pStyle w:val="a9"/>
        <w:rPr>
          <w:sz w:val="24"/>
          <w:szCs w:val="24"/>
        </w:rPr>
      </w:pPr>
      <w:r w:rsidRPr="009F6161">
        <w:rPr>
          <w:sz w:val="24"/>
          <w:szCs w:val="24"/>
        </w:rPr>
        <w:t>н</w:t>
      </w:r>
      <w:r w:rsidR="00C038F5" w:rsidRPr="009F6161">
        <w:rPr>
          <w:sz w:val="24"/>
          <w:szCs w:val="24"/>
        </w:rPr>
        <w:t>ачальник</w:t>
      </w:r>
      <w:r w:rsidRPr="009F6161">
        <w:rPr>
          <w:sz w:val="24"/>
          <w:szCs w:val="24"/>
        </w:rPr>
        <w:t xml:space="preserve"> </w:t>
      </w:r>
      <w:r w:rsidR="00C038F5" w:rsidRPr="009F6161">
        <w:rPr>
          <w:sz w:val="24"/>
          <w:szCs w:val="24"/>
        </w:rPr>
        <w:t>Финансово</w:t>
      </w:r>
      <w:r w:rsidR="0059698A" w:rsidRPr="009F6161">
        <w:rPr>
          <w:sz w:val="24"/>
          <w:szCs w:val="24"/>
        </w:rPr>
        <w:t>-экономического</w:t>
      </w:r>
      <w:r w:rsidR="007E467B" w:rsidRPr="009F6161">
        <w:rPr>
          <w:sz w:val="24"/>
          <w:szCs w:val="24"/>
        </w:rPr>
        <w:t xml:space="preserve"> </w:t>
      </w:r>
    </w:p>
    <w:p w:rsidR="00C038F5" w:rsidRPr="009F6161" w:rsidRDefault="00C038F5" w:rsidP="00E142C3">
      <w:pPr>
        <w:pStyle w:val="a9"/>
        <w:rPr>
          <w:sz w:val="24"/>
          <w:szCs w:val="24"/>
        </w:rPr>
      </w:pPr>
      <w:r w:rsidRPr="009F6161">
        <w:rPr>
          <w:sz w:val="24"/>
          <w:szCs w:val="24"/>
        </w:rPr>
        <w:t>управления</w:t>
      </w:r>
      <w:r w:rsidR="008760C6" w:rsidRPr="009F6161">
        <w:rPr>
          <w:sz w:val="24"/>
          <w:szCs w:val="24"/>
        </w:rPr>
        <w:tab/>
      </w:r>
      <w:r w:rsidR="008760C6" w:rsidRPr="009F6161">
        <w:rPr>
          <w:sz w:val="24"/>
          <w:szCs w:val="24"/>
        </w:rPr>
        <w:tab/>
      </w:r>
      <w:r w:rsidR="008760C6" w:rsidRPr="009F6161">
        <w:rPr>
          <w:sz w:val="24"/>
          <w:szCs w:val="24"/>
        </w:rPr>
        <w:tab/>
      </w:r>
      <w:r w:rsidR="008760C6" w:rsidRPr="009F6161">
        <w:rPr>
          <w:sz w:val="24"/>
          <w:szCs w:val="24"/>
        </w:rPr>
        <w:tab/>
      </w:r>
      <w:r w:rsidR="0059698A" w:rsidRPr="009F6161">
        <w:rPr>
          <w:sz w:val="24"/>
          <w:szCs w:val="24"/>
        </w:rPr>
        <w:t xml:space="preserve">                                     </w:t>
      </w:r>
      <w:r w:rsidR="009F6161">
        <w:rPr>
          <w:sz w:val="24"/>
          <w:szCs w:val="24"/>
        </w:rPr>
        <w:t xml:space="preserve">           </w:t>
      </w:r>
      <w:r w:rsidR="0059698A" w:rsidRPr="009F6161">
        <w:rPr>
          <w:sz w:val="24"/>
          <w:szCs w:val="24"/>
        </w:rPr>
        <w:t xml:space="preserve">       </w:t>
      </w:r>
      <w:r w:rsidR="00732743" w:rsidRPr="009F6161">
        <w:rPr>
          <w:sz w:val="24"/>
          <w:szCs w:val="24"/>
        </w:rPr>
        <w:t>Л</w:t>
      </w:r>
      <w:r w:rsidR="00313342" w:rsidRPr="009F6161">
        <w:rPr>
          <w:sz w:val="24"/>
          <w:szCs w:val="24"/>
        </w:rPr>
        <w:t>.В.</w:t>
      </w:r>
      <w:r w:rsidR="00F86BBB" w:rsidRPr="009F6161">
        <w:rPr>
          <w:sz w:val="24"/>
          <w:szCs w:val="24"/>
        </w:rPr>
        <w:t xml:space="preserve"> </w:t>
      </w:r>
      <w:r w:rsidR="00732743" w:rsidRPr="009F6161">
        <w:rPr>
          <w:sz w:val="24"/>
          <w:szCs w:val="24"/>
        </w:rPr>
        <w:t>Колмогорова</w:t>
      </w:r>
    </w:p>
    <w:p w:rsidR="007E467B" w:rsidRPr="009F6161" w:rsidRDefault="007E467B" w:rsidP="00E142C3">
      <w:pPr>
        <w:pStyle w:val="a9"/>
        <w:rPr>
          <w:sz w:val="24"/>
          <w:szCs w:val="24"/>
        </w:rPr>
      </w:pPr>
    </w:p>
    <w:p w:rsidR="00BF41FC" w:rsidRDefault="00BF41FC" w:rsidP="00566D7C">
      <w:pPr>
        <w:pStyle w:val="11"/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p w:rsidR="006A0963" w:rsidRDefault="006A0963" w:rsidP="00566D7C">
      <w:pPr>
        <w:pStyle w:val="11"/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p w:rsidR="006A0963" w:rsidRDefault="006A0963" w:rsidP="00566D7C">
      <w:pPr>
        <w:pStyle w:val="11"/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p w:rsidR="006A0963" w:rsidRDefault="006A0963" w:rsidP="00566D7C">
      <w:pPr>
        <w:pStyle w:val="11"/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p w:rsidR="006A0963" w:rsidRDefault="006A0963" w:rsidP="00566D7C">
      <w:pPr>
        <w:pStyle w:val="11"/>
        <w:spacing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</w:p>
    <w:p w:rsidR="005E756B" w:rsidRPr="00BF41FC" w:rsidRDefault="005E756B" w:rsidP="005E756B">
      <w:pPr>
        <w:pStyle w:val="a9"/>
        <w:rPr>
          <w:sz w:val="24"/>
          <w:szCs w:val="24"/>
        </w:rPr>
      </w:pPr>
    </w:p>
    <w:p w:rsidR="00044318" w:rsidRDefault="00044318" w:rsidP="00044318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bookmarkStart w:id="0" w:name="_GoBack"/>
      <w:bookmarkEnd w:id="0"/>
      <w:r>
        <w:rPr>
          <w:color w:val="000000"/>
          <w:sz w:val="24"/>
          <w:szCs w:val="24"/>
          <w:lang w:bidi="ru-RU"/>
        </w:rPr>
        <w:t>УТВЕРЖДЕНО</w:t>
      </w:r>
    </w:p>
    <w:p w:rsidR="00044318" w:rsidRDefault="00C258E3" w:rsidP="00044318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распоряжением</w:t>
      </w:r>
      <w:r w:rsidR="00044318">
        <w:rPr>
          <w:color w:val="000000"/>
          <w:sz w:val="24"/>
          <w:szCs w:val="24"/>
          <w:lang w:bidi="ru-RU"/>
        </w:rPr>
        <w:t xml:space="preserve"> Финансово-экономического</w:t>
      </w:r>
    </w:p>
    <w:p w:rsidR="00044318" w:rsidRDefault="00044318" w:rsidP="00044318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управления администрации Ленинского</w:t>
      </w:r>
    </w:p>
    <w:p w:rsidR="00044318" w:rsidRDefault="00044318" w:rsidP="00044318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городского округа Московской области</w:t>
      </w:r>
    </w:p>
    <w:p w:rsidR="00044318" w:rsidRPr="00022703" w:rsidRDefault="00044318" w:rsidP="00044318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от </w:t>
      </w:r>
      <w:r w:rsidR="00796BB7" w:rsidRPr="00022703">
        <w:rPr>
          <w:color w:val="000000"/>
          <w:sz w:val="24"/>
          <w:szCs w:val="24"/>
          <w:lang w:bidi="ru-RU"/>
        </w:rPr>
        <w:t>15.03.2023</w:t>
      </w:r>
      <w:r>
        <w:rPr>
          <w:color w:val="000000"/>
          <w:sz w:val="24"/>
          <w:szCs w:val="24"/>
          <w:lang w:bidi="ru-RU"/>
        </w:rPr>
        <w:t xml:space="preserve"> № </w:t>
      </w:r>
      <w:r w:rsidR="00796BB7" w:rsidRPr="00022703">
        <w:rPr>
          <w:color w:val="000000"/>
          <w:sz w:val="24"/>
          <w:szCs w:val="24"/>
          <w:lang w:bidi="ru-RU"/>
        </w:rPr>
        <w:t>10</w:t>
      </w:r>
    </w:p>
    <w:p w:rsidR="00044318" w:rsidRDefault="00044318" w:rsidP="00044318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</w:p>
    <w:p w:rsidR="00044318" w:rsidRDefault="00044318" w:rsidP="00044318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</w:p>
    <w:p w:rsidR="00044318" w:rsidRDefault="00044318" w:rsidP="00044318">
      <w:pPr>
        <w:pStyle w:val="11"/>
        <w:spacing w:line="240" w:lineRule="auto"/>
        <w:ind w:firstLine="0"/>
        <w:jc w:val="right"/>
        <w:rPr>
          <w:color w:val="000000"/>
          <w:sz w:val="24"/>
          <w:szCs w:val="24"/>
          <w:lang w:bidi="ru-RU"/>
        </w:rPr>
      </w:pPr>
    </w:p>
    <w:p w:rsidR="00566D7C" w:rsidRPr="00044318" w:rsidRDefault="00566D7C" w:rsidP="00044318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044318">
        <w:rPr>
          <w:b/>
          <w:color w:val="000000"/>
          <w:sz w:val="24"/>
          <w:szCs w:val="24"/>
          <w:lang w:bidi="ru-RU"/>
        </w:rPr>
        <w:t>ПОЛОЖЕНИЕ</w:t>
      </w:r>
    </w:p>
    <w:p w:rsidR="006A0963" w:rsidRPr="00044318" w:rsidRDefault="00566D7C" w:rsidP="006A0963">
      <w:pPr>
        <w:pStyle w:val="11"/>
        <w:spacing w:line="240" w:lineRule="auto"/>
        <w:ind w:firstLine="0"/>
        <w:jc w:val="center"/>
        <w:rPr>
          <w:b/>
          <w:color w:val="000000"/>
          <w:sz w:val="24"/>
          <w:szCs w:val="24"/>
          <w:lang w:bidi="ru-RU"/>
        </w:rPr>
      </w:pPr>
      <w:r w:rsidRPr="00044318">
        <w:rPr>
          <w:b/>
          <w:color w:val="000000"/>
          <w:sz w:val="24"/>
          <w:szCs w:val="24"/>
          <w:lang w:bidi="ru-RU"/>
        </w:rPr>
        <w:t>об организации системы внутреннего обеспечения соответствия требованиям</w:t>
      </w:r>
      <w:r w:rsidRPr="00044318">
        <w:rPr>
          <w:b/>
          <w:color w:val="000000"/>
          <w:sz w:val="24"/>
          <w:szCs w:val="24"/>
          <w:lang w:bidi="ru-RU"/>
        </w:rPr>
        <w:br/>
        <w:t xml:space="preserve">антимонопольного законодательства в </w:t>
      </w:r>
      <w:r w:rsidR="006A0963" w:rsidRPr="00044318">
        <w:rPr>
          <w:b/>
          <w:color w:val="000000"/>
          <w:sz w:val="24"/>
          <w:szCs w:val="24"/>
          <w:lang w:bidi="ru-RU"/>
        </w:rPr>
        <w:t>Ф</w:t>
      </w:r>
      <w:r w:rsidRPr="00044318">
        <w:rPr>
          <w:b/>
          <w:color w:val="000000"/>
          <w:sz w:val="24"/>
          <w:szCs w:val="24"/>
          <w:lang w:bidi="ru-RU"/>
        </w:rPr>
        <w:t>инансов</w:t>
      </w:r>
      <w:r w:rsidR="006A0963" w:rsidRPr="00044318">
        <w:rPr>
          <w:b/>
          <w:color w:val="000000"/>
          <w:sz w:val="24"/>
          <w:szCs w:val="24"/>
          <w:lang w:bidi="ru-RU"/>
        </w:rPr>
        <w:t xml:space="preserve">о-экономическом управлении </w:t>
      </w:r>
    </w:p>
    <w:p w:rsidR="00566D7C" w:rsidRPr="00044318" w:rsidRDefault="006A0963" w:rsidP="00BF41FC">
      <w:pPr>
        <w:pStyle w:val="1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044318">
        <w:rPr>
          <w:b/>
          <w:color w:val="000000"/>
          <w:sz w:val="24"/>
          <w:szCs w:val="24"/>
          <w:lang w:bidi="ru-RU"/>
        </w:rPr>
        <w:t xml:space="preserve">администрации Ленинского городского округа </w:t>
      </w:r>
      <w:r w:rsidR="00566D7C" w:rsidRPr="00044318">
        <w:rPr>
          <w:b/>
          <w:color w:val="000000"/>
          <w:sz w:val="24"/>
          <w:szCs w:val="24"/>
          <w:lang w:bidi="ru-RU"/>
        </w:rPr>
        <w:t>Московской области</w:t>
      </w:r>
    </w:p>
    <w:p w:rsidR="00566D7C" w:rsidRPr="00044318" w:rsidRDefault="00FC2F89" w:rsidP="00FC2F89">
      <w:pPr>
        <w:pStyle w:val="11"/>
        <w:tabs>
          <w:tab w:val="left" w:pos="366"/>
        </w:tabs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en-US" w:bidi="ru-RU"/>
        </w:rPr>
        <w:t>I</w:t>
      </w:r>
      <w:r w:rsidRPr="00FC2F89">
        <w:rPr>
          <w:b/>
          <w:color w:val="000000"/>
          <w:sz w:val="24"/>
          <w:szCs w:val="24"/>
          <w:lang w:bidi="ru-RU"/>
        </w:rPr>
        <w:t xml:space="preserve">. </w:t>
      </w:r>
      <w:r w:rsidR="00566D7C" w:rsidRPr="00044318">
        <w:rPr>
          <w:b/>
          <w:color w:val="000000"/>
          <w:sz w:val="24"/>
          <w:szCs w:val="24"/>
          <w:lang w:bidi="ru-RU"/>
        </w:rPr>
        <w:t>Общие положения</w:t>
      </w:r>
    </w:p>
    <w:p w:rsidR="00566D7C" w:rsidRPr="00BF41FC" w:rsidRDefault="004D4C0E" w:rsidP="00044318">
      <w:pPr>
        <w:pStyle w:val="11"/>
        <w:spacing w:line="264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1. </w:t>
      </w:r>
      <w:r w:rsidR="00566D7C" w:rsidRPr="00BF41FC">
        <w:rPr>
          <w:color w:val="000000"/>
          <w:sz w:val="24"/>
          <w:szCs w:val="24"/>
          <w:lang w:bidi="ru-RU"/>
        </w:rPr>
        <w:t xml:space="preserve">Настоящее Положение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деятельности </w:t>
      </w:r>
      <w:r w:rsidR="006A0963">
        <w:rPr>
          <w:color w:val="000000"/>
          <w:sz w:val="24"/>
          <w:szCs w:val="24"/>
          <w:lang w:bidi="ru-RU"/>
        </w:rPr>
        <w:t>Ф</w:t>
      </w:r>
      <w:r w:rsidR="006A0963" w:rsidRPr="00BF41FC">
        <w:rPr>
          <w:color w:val="000000"/>
          <w:sz w:val="24"/>
          <w:szCs w:val="24"/>
          <w:lang w:bidi="ru-RU"/>
        </w:rPr>
        <w:t>инансов</w:t>
      </w:r>
      <w:r w:rsidR="006A0963">
        <w:rPr>
          <w:color w:val="000000"/>
          <w:sz w:val="24"/>
          <w:szCs w:val="24"/>
          <w:lang w:bidi="ru-RU"/>
        </w:rPr>
        <w:t xml:space="preserve">о-экономического управления администрации Ленинского городского округа </w:t>
      </w:r>
      <w:r w:rsidR="006A0963" w:rsidRPr="00BF41FC">
        <w:rPr>
          <w:color w:val="000000"/>
          <w:sz w:val="24"/>
          <w:szCs w:val="24"/>
          <w:lang w:bidi="ru-RU"/>
        </w:rPr>
        <w:t>Московской области</w:t>
      </w:r>
      <w:r w:rsidR="006A0963">
        <w:rPr>
          <w:color w:val="000000"/>
          <w:sz w:val="24"/>
          <w:szCs w:val="24"/>
          <w:lang w:bidi="ru-RU"/>
        </w:rPr>
        <w:t xml:space="preserve"> </w:t>
      </w:r>
      <w:r w:rsidR="006A0963" w:rsidRPr="00BF41FC">
        <w:rPr>
          <w:color w:val="000000"/>
          <w:sz w:val="24"/>
          <w:szCs w:val="24"/>
          <w:lang w:bidi="ru-RU"/>
        </w:rPr>
        <w:t xml:space="preserve"> </w:t>
      </w:r>
      <w:r w:rsidR="00566D7C" w:rsidRPr="00BF41FC">
        <w:rPr>
          <w:color w:val="000000"/>
          <w:sz w:val="24"/>
          <w:szCs w:val="24"/>
          <w:lang w:bidi="ru-RU"/>
        </w:rPr>
        <w:t>(далее - антимонопольный комплаенс</w:t>
      </w:r>
      <w:r w:rsidR="006A0963">
        <w:rPr>
          <w:color w:val="000000"/>
          <w:sz w:val="24"/>
          <w:szCs w:val="24"/>
          <w:lang w:bidi="ru-RU"/>
        </w:rPr>
        <w:t>, ФЭУ</w:t>
      </w:r>
      <w:r w:rsidR="00566D7C" w:rsidRPr="00BF41FC">
        <w:rPr>
          <w:color w:val="000000"/>
          <w:sz w:val="24"/>
          <w:szCs w:val="24"/>
          <w:lang w:bidi="ru-RU"/>
        </w:rPr>
        <w:t>).</w:t>
      </w:r>
    </w:p>
    <w:p w:rsidR="00566D7C" w:rsidRPr="00BF41FC" w:rsidRDefault="004D4C0E" w:rsidP="00044318">
      <w:pPr>
        <w:pStyle w:val="11"/>
        <w:tabs>
          <w:tab w:val="left" w:pos="10033"/>
        </w:tabs>
        <w:spacing w:line="264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2. </w:t>
      </w:r>
      <w:r w:rsidR="00566D7C" w:rsidRPr="00BF41FC">
        <w:rPr>
          <w:color w:val="000000"/>
          <w:sz w:val="24"/>
          <w:szCs w:val="24"/>
          <w:lang w:bidi="ru-RU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566D7C" w:rsidRPr="00BF41FC" w:rsidRDefault="004D4C0E" w:rsidP="00044318">
      <w:pPr>
        <w:pStyle w:val="11"/>
        <w:tabs>
          <w:tab w:val="left" w:pos="10033"/>
        </w:tabs>
        <w:spacing w:line="264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3. </w:t>
      </w:r>
      <w:r w:rsidR="00566D7C" w:rsidRPr="00BF41FC">
        <w:rPr>
          <w:color w:val="000000"/>
          <w:sz w:val="24"/>
          <w:szCs w:val="24"/>
          <w:lang w:bidi="ru-RU"/>
        </w:rPr>
        <w:t>Целями антимонопольного комплаенса являются:</w:t>
      </w:r>
    </w:p>
    <w:p w:rsidR="00566D7C" w:rsidRPr="00BF41FC" w:rsidRDefault="00566D7C" w:rsidP="00044318">
      <w:pPr>
        <w:pStyle w:val="11"/>
        <w:spacing w:line="264" w:lineRule="auto"/>
        <w:ind w:firstLine="560"/>
        <w:jc w:val="both"/>
        <w:rPr>
          <w:sz w:val="24"/>
          <w:szCs w:val="24"/>
        </w:rPr>
      </w:pPr>
      <w:r w:rsidRPr="00BF41FC">
        <w:rPr>
          <w:color w:val="000000"/>
          <w:sz w:val="24"/>
          <w:szCs w:val="24"/>
          <w:lang w:bidi="ru-RU"/>
        </w:rPr>
        <w:t xml:space="preserve">обеспечение соответствия деятельности </w:t>
      </w:r>
      <w:r w:rsidR="006A0963">
        <w:rPr>
          <w:color w:val="000000"/>
          <w:sz w:val="24"/>
          <w:szCs w:val="24"/>
          <w:lang w:bidi="ru-RU"/>
        </w:rPr>
        <w:t>ФЭУ</w:t>
      </w:r>
      <w:r w:rsidRPr="00BF41FC">
        <w:rPr>
          <w:color w:val="000000"/>
          <w:sz w:val="24"/>
          <w:szCs w:val="24"/>
          <w:lang w:bidi="ru-RU"/>
        </w:rPr>
        <w:t xml:space="preserve"> требованиям антимонопольного законодательства;</w:t>
      </w:r>
    </w:p>
    <w:p w:rsidR="00566D7C" w:rsidRPr="00BF41FC" w:rsidRDefault="00566D7C" w:rsidP="00022703">
      <w:pPr>
        <w:pStyle w:val="11"/>
        <w:spacing w:line="264" w:lineRule="auto"/>
        <w:ind w:firstLine="560"/>
        <w:jc w:val="both"/>
        <w:rPr>
          <w:sz w:val="24"/>
          <w:szCs w:val="24"/>
        </w:rPr>
      </w:pPr>
      <w:r w:rsidRPr="00BF41FC">
        <w:rPr>
          <w:color w:val="000000"/>
          <w:sz w:val="24"/>
          <w:szCs w:val="24"/>
          <w:lang w:bidi="ru-RU"/>
        </w:rPr>
        <w:t xml:space="preserve">профилактика нарушений требований антимонопольного законодательства в деятельности </w:t>
      </w:r>
      <w:r w:rsidR="006A0963">
        <w:rPr>
          <w:color w:val="000000"/>
          <w:sz w:val="24"/>
          <w:szCs w:val="24"/>
          <w:lang w:bidi="ru-RU"/>
        </w:rPr>
        <w:t>ФЭУ</w:t>
      </w:r>
      <w:r w:rsidRPr="00BF41FC">
        <w:rPr>
          <w:color w:val="000000"/>
          <w:sz w:val="24"/>
          <w:szCs w:val="24"/>
          <w:lang w:bidi="ru-RU"/>
        </w:rPr>
        <w:t>.</w:t>
      </w:r>
    </w:p>
    <w:p w:rsidR="00566D7C" w:rsidRPr="00BF41FC" w:rsidRDefault="004D4C0E" w:rsidP="00044318">
      <w:pPr>
        <w:pStyle w:val="11"/>
        <w:tabs>
          <w:tab w:val="left" w:pos="2111"/>
        </w:tabs>
        <w:spacing w:line="264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4. </w:t>
      </w:r>
      <w:r w:rsidR="00566D7C" w:rsidRPr="00BF41FC">
        <w:rPr>
          <w:color w:val="000000"/>
          <w:sz w:val="24"/>
          <w:szCs w:val="24"/>
          <w:lang w:bidi="ru-RU"/>
        </w:rPr>
        <w:t>Задачи антимонопольного комплаенса:</w:t>
      </w:r>
    </w:p>
    <w:p w:rsidR="00566D7C" w:rsidRPr="00BF41FC" w:rsidRDefault="00566D7C" w:rsidP="00044318">
      <w:pPr>
        <w:pStyle w:val="11"/>
        <w:spacing w:line="264" w:lineRule="auto"/>
        <w:ind w:firstLine="560"/>
        <w:jc w:val="both"/>
        <w:rPr>
          <w:sz w:val="24"/>
          <w:szCs w:val="24"/>
        </w:rPr>
      </w:pPr>
      <w:r w:rsidRPr="00BF41FC">
        <w:rPr>
          <w:color w:val="000000"/>
          <w:sz w:val="24"/>
          <w:szCs w:val="24"/>
          <w:lang w:bidi="ru-RU"/>
        </w:rPr>
        <w:t>выявление рисков нарушений антимонопольного законодательства;</w:t>
      </w:r>
    </w:p>
    <w:p w:rsidR="00566D7C" w:rsidRPr="00BF41FC" w:rsidRDefault="00566D7C" w:rsidP="00044318">
      <w:pPr>
        <w:pStyle w:val="11"/>
        <w:spacing w:line="264" w:lineRule="auto"/>
        <w:ind w:firstLine="560"/>
        <w:jc w:val="both"/>
        <w:rPr>
          <w:sz w:val="24"/>
          <w:szCs w:val="24"/>
        </w:rPr>
      </w:pPr>
      <w:r w:rsidRPr="00BF41FC">
        <w:rPr>
          <w:color w:val="000000"/>
          <w:sz w:val="24"/>
          <w:szCs w:val="24"/>
          <w:lang w:bidi="ru-RU"/>
        </w:rPr>
        <w:t>управление рисками нарушений антимонопольного законодательства;</w:t>
      </w:r>
    </w:p>
    <w:p w:rsidR="00BF41FC" w:rsidRPr="004D4C0E" w:rsidRDefault="00566D7C" w:rsidP="00044318">
      <w:pPr>
        <w:pStyle w:val="32"/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C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контроль соответствия деятельности </w:t>
      </w:r>
      <w:r w:rsidR="006A0963">
        <w:rPr>
          <w:rFonts w:ascii="Times New Roman" w:hAnsi="Times New Roman" w:cs="Times New Roman"/>
          <w:color w:val="000000"/>
          <w:sz w:val="24"/>
          <w:szCs w:val="24"/>
          <w:lang w:bidi="ru-RU"/>
        </w:rPr>
        <w:t>ФЭУ</w:t>
      </w:r>
      <w:r w:rsidRPr="004D4C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требованиям</w:t>
      </w:r>
      <w:r w:rsidR="004D4C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F41FC" w:rsidRPr="004D4C0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антимонопольного законодательства;</w:t>
      </w:r>
    </w:p>
    <w:p w:rsidR="00BF41FC" w:rsidRPr="00BF41FC" w:rsidRDefault="00BF41FC" w:rsidP="00044318">
      <w:pPr>
        <w:pStyle w:val="11"/>
        <w:spacing w:line="264" w:lineRule="auto"/>
        <w:ind w:firstLine="560"/>
        <w:jc w:val="both"/>
        <w:rPr>
          <w:sz w:val="24"/>
          <w:szCs w:val="24"/>
        </w:rPr>
      </w:pPr>
      <w:r w:rsidRPr="00BF41FC">
        <w:rPr>
          <w:color w:val="000000"/>
          <w:sz w:val="24"/>
          <w:szCs w:val="24"/>
          <w:lang w:bidi="ru-RU"/>
        </w:rPr>
        <w:t xml:space="preserve">оценка эффективности организации в </w:t>
      </w:r>
      <w:r w:rsidR="006A0963">
        <w:rPr>
          <w:color w:val="000000"/>
          <w:sz w:val="24"/>
          <w:szCs w:val="24"/>
          <w:lang w:bidi="ru-RU"/>
        </w:rPr>
        <w:t>ФЭУ</w:t>
      </w:r>
      <w:r w:rsidRPr="00BF41FC">
        <w:rPr>
          <w:color w:val="000000"/>
          <w:sz w:val="24"/>
          <w:szCs w:val="24"/>
          <w:lang w:bidi="ru-RU"/>
        </w:rPr>
        <w:t xml:space="preserve"> антимонопольного комплаенса.</w:t>
      </w:r>
    </w:p>
    <w:p w:rsidR="00BF41FC" w:rsidRPr="00BF41FC" w:rsidRDefault="004D4C0E" w:rsidP="00044318">
      <w:pPr>
        <w:pStyle w:val="11"/>
        <w:tabs>
          <w:tab w:val="left" w:pos="2124"/>
        </w:tabs>
        <w:spacing w:line="264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5. </w:t>
      </w:r>
      <w:r w:rsidR="00BF41FC" w:rsidRPr="00BF41FC">
        <w:rPr>
          <w:color w:val="000000"/>
          <w:sz w:val="24"/>
          <w:szCs w:val="24"/>
          <w:lang w:bidi="ru-RU"/>
        </w:rPr>
        <w:t>Принципы антимонопольного комплаенса:</w:t>
      </w:r>
    </w:p>
    <w:p w:rsidR="00BF41FC" w:rsidRPr="00BF41FC" w:rsidRDefault="00BF41FC" w:rsidP="00044318">
      <w:pPr>
        <w:pStyle w:val="11"/>
        <w:spacing w:line="264" w:lineRule="auto"/>
        <w:ind w:firstLine="560"/>
        <w:jc w:val="both"/>
        <w:rPr>
          <w:sz w:val="24"/>
          <w:szCs w:val="24"/>
        </w:rPr>
      </w:pPr>
      <w:r w:rsidRPr="00BF41FC">
        <w:rPr>
          <w:color w:val="000000"/>
          <w:sz w:val="24"/>
          <w:szCs w:val="24"/>
          <w:lang w:bidi="ru-RU"/>
        </w:rPr>
        <w:t>законность;</w:t>
      </w:r>
    </w:p>
    <w:p w:rsidR="00BF41FC" w:rsidRPr="00BF41FC" w:rsidRDefault="00BF41FC" w:rsidP="00044318">
      <w:pPr>
        <w:pStyle w:val="11"/>
        <w:spacing w:line="264" w:lineRule="auto"/>
        <w:ind w:firstLine="560"/>
        <w:jc w:val="both"/>
        <w:rPr>
          <w:sz w:val="24"/>
          <w:szCs w:val="24"/>
        </w:rPr>
      </w:pPr>
      <w:r w:rsidRPr="00BF41FC">
        <w:rPr>
          <w:color w:val="000000"/>
          <w:sz w:val="24"/>
          <w:szCs w:val="24"/>
          <w:lang w:bidi="ru-RU"/>
        </w:rPr>
        <w:t>регулярность оценки рисков нарушения антимонопольного законодательства;</w:t>
      </w:r>
    </w:p>
    <w:p w:rsidR="00BF41FC" w:rsidRPr="00BF41FC" w:rsidRDefault="00BF41FC" w:rsidP="00044318">
      <w:pPr>
        <w:pStyle w:val="11"/>
        <w:spacing w:line="264" w:lineRule="auto"/>
        <w:ind w:firstLine="560"/>
        <w:jc w:val="both"/>
        <w:rPr>
          <w:sz w:val="24"/>
          <w:szCs w:val="24"/>
        </w:rPr>
      </w:pPr>
      <w:r w:rsidRPr="00BF41FC">
        <w:rPr>
          <w:color w:val="000000"/>
          <w:sz w:val="24"/>
          <w:szCs w:val="24"/>
          <w:lang w:bidi="ru-RU"/>
        </w:rPr>
        <w:t xml:space="preserve">информационная открытость действующего в </w:t>
      </w:r>
      <w:r w:rsidR="006A0963">
        <w:rPr>
          <w:color w:val="000000"/>
          <w:sz w:val="24"/>
          <w:szCs w:val="24"/>
          <w:lang w:bidi="ru-RU"/>
        </w:rPr>
        <w:t>ФЭУ</w:t>
      </w:r>
      <w:r w:rsidRPr="00BF41FC">
        <w:rPr>
          <w:color w:val="000000"/>
          <w:sz w:val="24"/>
          <w:szCs w:val="24"/>
          <w:lang w:bidi="ru-RU"/>
        </w:rPr>
        <w:t xml:space="preserve"> антимонопольного комплаенса;</w:t>
      </w:r>
    </w:p>
    <w:p w:rsidR="00BF41FC" w:rsidRPr="00BF41FC" w:rsidRDefault="00BF41FC" w:rsidP="00044318">
      <w:pPr>
        <w:pStyle w:val="11"/>
        <w:spacing w:after="360" w:line="264" w:lineRule="auto"/>
        <w:ind w:left="560" w:firstLine="0"/>
        <w:jc w:val="both"/>
        <w:rPr>
          <w:sz w:val="24"/>
          <w:szCs w:val="24"/>
        </w:rPr>
      </w:pPr>
      <w:r w:rsidRPr="00BF41FC">
        <w:rPr>
          <w:color w:val="000000"/>
          <w:sz w:val="24"/>
          <w:szCs w:val="24"/>
          <w:lang w:bidi="ru-RU"/>
        </w:rPr>
        <w:t>непрерывность анализа и функционирования антимонопольного комплаенса; совершенствование антимонопольного комплаенса.</w:t>
      </w:r>
    </w:p>
    <w:p w:rsidR="00BF41FC" w:rsidRPr="00BF41FC" w:rsidRDefault="00FC2F89" w:rsidP="00FC2F89">
      <w:pPr>
        <w:widowControl w:val="0"/>
        <w:tabs>
          <w:tab w:val="left" w:pos="389"/>
        </w:tabs>
        <w:spacing w:after="300" w:line="269" w:lineRule="auto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val="en-US" w:bidi="ru-RU"/>
        </w:rPr>
        <w:t>II</w:t>
      </w:r>
      <w:r w:rsidRPr="00FC2F89">
        <w:rPr>
          <w:b/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b/>
          <w:color w:val="000000"/>
          <w:sz w:val="24"/>
          <w:szCs w:val="24"/>
          <w:lang w:bidi="ru-RU"/>
        </w:rPr>
        <w:t xml:space="preserve">Уполномоченное подразделение </w:t>
      </w:r>
      <w:r w:rsidR="006A0963" w:rsidRPr="00044318">
        <w:rPr>
          <w:b/>
          <w:color w:val="000000"/>
          <w:sz w:val="24"/>
          <w:szCs w:val="24"/>
          <w:lang w:bidi="ru-RU"/>
        </w:rPr>
        <w:t>ФЭУ</w:t>
      </w:r>
    </w:p>
    <w:p w:rsidR="00BF41FC" w:rsidRPr="00BF41FC" w:rsidRDefault="004D4C0E" w:rsidP="00044318">
      <w:pPr>
        <w:widowControl w:val="0"/>
        <w:tabs>
          <w:tab w:val="left" w:pos="1416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6. </w:t>
      </w:r>
      <w:r w:rsidR="00BF41FC" w:rsidRPr="00BF41FC">
        <w:rPr>
          <w:color w:val="000000"/>
          <w:sz w:val="24"/>
          <w:szCs w:val="24"/>
          <w:lang w:bidi="ru-RU"/>
        </w:rPr>
        <w:t xml:space="preserve">Структурным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</w:t>
      </w:r>
      <w:r w:rsidR="006A0963">
        <w:rPr>
          <w:color w:val="000000"/>
          <w:sz w:val="24"/>
          <w:szCs w:val="24"/>
          <w:lang w:bidi="ru-RU"/>
        </w:rPr>
        <w:t>ФЭУ</w:t>
      </w:r>
      <w:r w:rsidR="00BF41FC" w:rsidRPr="00BF41FC">
        <w:rPr>
          <w:color w:val="000000"/>
          <w:sz w:val="24"/>
          <w:szCs w:val="24"/>
          <w:lang w:bidi="ru-RU"/>
        </w:rPr>
        <w:t>, является Организационно-</w:t>
      </w:r>
      <w:r w:rsidR="006A0963">
        <w:rPr>
          <w:color w:val="000000"/>
          <w:sz w:val="24"/>
          <w:szCs w:val="24"/>
          <w:lang w:bidi="ru-RU"/>
        </w:rPr>
        <w:t>правовой отдел</w:t>
      </w:r>
      <w:r w:rsidR="00BF41FC" w:rsidRPr="00BF41FC">
        <w:rPr>
          <w:color w:val="000000"/>
          <w:sz w:val="24"/>
          <w:szCs w:val="24"/>
          <w:lang w:bidi="ru-RU"/>
        </w:rPr>
        <w:t xml:space="preserve"> (далее - уполномоченное подразделение).</w:t>
      </w:r>
    </w:p>
    <w:p w:rsidR="00BF41FC" w:rsidRPr="00BF41FC" w:rsidRDefault="004D4C0E" w:rsidP="00044318">
      <w:pPr>
        <w:widowControl w:val="0"/>
        <w:tabs>
          <w:tab w:val="left" w:pos="1416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7. </w:t>
      </w:r>
      <w:r w:rsidR="00BF41FC" w:rsidRPr="00BF41FC">
        <w:rPr>
          <w:color w:val="000000"/>
          <w:sz w:val="24"/>
          <w:szCs w:val="24"/>
          <w:lang w:bidi="ru-RU"/>
        </w:rPr>
        <w:t xml:space="preserve">Уполномоченное подразделение осуществляет свою деятельность во взаимодействии с иными структурными подразделениями </w:t>
      </w:r>
      <w:r w:rsidR="006A0963">
        <w:rPr>
          <w:color w:val="000000"/>
          <w:sz w:val="24"/>
          <w:szCs w:val="24"/>
          <w:lang w:bidi="ru-RU"/>
        </w:rPr>
        <w:t>ФЭУ</w:t>
      </w:r>
      <w:r w:rsidR="00BF41FC" w:rsidRPr="00BF41FC">
        <w:rPr>
          <w:color w:val="000000"/>
          <w:sz w:val="24"/>
          <w:szCs w:val="24"/>
          <w:lang w:bidi="ru-RU"/>
        </w:rPr>
        <w:t>.</w:t>
      </w:r>
    </w:p>
    <w:p w:rsidR="00BF41FC" w:rsidRPr="00BF41FC" w:rsidRDefault="004D4C0E" w:rsidP="00044318">
      <w:pPr>
        <w:widowControl w:val="0"/>
        <w:tabs>
          <w:tab w:val="left" w:pos="2124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8. </w:t>
      </w:r>
      <w:r w:rsidR="00BF41FC" w:rsidRPr="00BF41FC">
        <w:rPr>
          <w:color w:val="000000"/>
          <w:sz w:val="24"/>
          <w:szCs w:val="24"/>
          <w:lang w:bidi="ru-RU"/>
        </w:rPr>
        <w:t>К функциям уполномоченного подразделения относятся: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 xml:space="preserve">организация разработки и представления на утверждение </w:t>
      </w:r>
      <w:r w:rsidR="006A0963">
        <w:rPr>
          <w:color w:val="000000"/>
          <w:sz w:val="24"/>
          <w:szCs w:val="24"/>
          <w:lang w:bidi="ru-RU"/>
        </w:rPr>
        <w:t xml:space="preserve">руководителю </w:t>
      </w:r>
      <w:r w:rsidR="007E0B41">
        <w:rPr>
          <w:color w:val="000000"/>
          <w:sz w:val="24"/>
          <w:szCs w:val="24"/>
          <w:lang w:bidi="ru-RU"/>
        </w:rPr>
        <w:t>Ф</w:t>
      </w:r>
      <w:r w:rsidR="007E0B41" w:rsidRPr="00BF41FC">
        <w:rPr>
          <w:color w:val="000000"/>
          <w:sz w:val="24"/>
          <w:szCs w:val="24"/>
          <w:lang w:bidi="ru-RU"/>
        </w:rPr>
        <w:t>инансов</w:t>
      </w:r>
      <w:r w:rsidR="007E0B41">
        <w:rPr>
          <w:color w:val="000000"/>
          <w:sz w:val="24"/>
          <w:szCs w:val="24"/>
          <w:lang w:bidi="ru-RU"/>
        </w:rPr>
        <w:t>о-</w:t>
      </w:r>
      <w:r w:rsidR="007E0B41">
        <w:rPr>
          <w:color w:val="000000"/>
          <w:sz w:val="24"/>
          <w:szCs w:val="24"/>
          <w:lang w:bidi="ru-RU"/>
        </w:rPr>
        <w:lastRenderedPageBreak/>
        <w:t xml:space="preserve">экономического управления администрации Ленинского городского округа </w:t>
      </w:r>
      <w:r w:rsidR="007E0B41" w:rsidRPr="00BF41FC">
        <w:rPr>
          <w:color w:val="000000"/>
          <w:sz w:val="24"/>
          <w:szCs w:val="24"/>
          <w:lang w:bidi="ru-RU"/>
        </w:rPr>
        <w:t>Московской области</w:t>
      </w:r>
      <w:r w:rsidR="007E0B41">
        <w:rPr>
          <w:color w:val="000000"/>
          <w:sz w:val="24"/>
          <w:szCs w:val="24"/>
          <w:lang w:bidi="ru-RU"/>
        </w:rPr>
        <w:t xml:space="preserve"> </w:t>
      </w:r>
      <w:r w:rsidR="00FC2F89">
        <w:rPr>
          <w:color w:val="000000"/>
          <w:sz w:val="24"/>
          <w:szCs w:val="24"/>
          <w:lang w:bidi="ru-RU"/>
        </w:rPr>
        <w:t>локальных</w:t>
      </w:r>
      <w:r w:rsidR="007E0B41">
        <w:rPr>
          <w:color w:val="000000"/>
          <w:sz w:val="24"/>
          <w:szCs w:val="24"/>
          <w:lang w:bidi="ru-RU"/>
        </w:rPr>
        <w:t xml:space="preserve"> актов ФЭУ</w:t>
      </w:r>
      <w:r w:rsidRPr="00BF41FC">
        <w:rPr>
          <w:color w:val="000000"/>
          <w:sz w:val="24"/>
          <w:szCs w:val="24"/>
          <w:lang w:bidi="ru-RU"/>
        </w:rPr>
        <w:t>, регламентирующих процедуры антимонопольного комплаенса;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 xml:space="preserve">выявление конфликта интересов в деятельности </w:t>
      </w:r>
      <w:r w:rsidR="007E0B41">
        <w:rPr>
          <w:color w:val="000000"/>
          <w:sz w:val="24"/>
          <w:szCs w:val="24"/>
          <w:lang w:bidi="ru-RU"/>
        </w:rPr>
        <w:t>муниципальных</w:t>
      </w:r>
      <w:r w:rsidRPr="00BF41FC">
        <w:rPr>
          <w:color w:val="000000"/>
          <w:sz w:val="24"/>
          <w:szCs w:val="24"/>
          <w:lang w:bidi="ru-RU"/>
        </w:rPr>
        <w:t xml:space="preserve"> служащих</w:t>
      </w:r>
      <w:r w:rsidR="007E0B41">
        <w:rPr>
          <w:color w:val="000000"/>
          <w:sz w:val="24"/>
          <w:szCs w:val="24"/>
          <w:lang w:bidi="ru-RU"/>
        </w:rPr>
        <w:t xml:space="preserve">, </w:t>
      </w:r>
      <w:r w:rsidRPr="00BF41FC">
        <w:rPr>
          <w:color w:val="000000"/>
          <w:sz w:val="24"/>
          <w:szCs w:val="24"/>
          <w:lang w:bidi="ru-RU"/>
        </w:rPr>
        <w:t>работников</w:t>
      </w:r>
      <w:r w:rsidR="007E0B41">
        <w:rPr>
          <w:color w:val="000000"/>
          <w:sz w:val="24"/>
          <w:szCs w:val="24"/>
          <w:lang w:bidi="ru-RU"/>
        </w:rPr>
        <w:t>, замещающих должности, не относящиеся к должностям муниципальной службы,</w:t>
      </w:r>
      <w:r w:rsidRPr="00BF41FC">
        <w:rPr>
          <w:color w:val="000000"/>
          <w:sz w:val="24"/>
          <w:szCs w:val="24"/>
          <w:lang w:bidi="ru-RU"/>
        </w:rPr>
        <w:t xml:space="preserve"> и подразделений </w:t>
      </w:r>
      <w:r w:rsidR="007E0B41">
        <w:rPr>
          <w:color w:val="000000"/>
          <w:sz w:val="24"/>
          <w:szCs w:val="24"/>
          <w:lang w:bidi="ru-RU"/>
        </w:rPr>
        <w:t>ФЭУ</w:t>
      </w:r>
      <w:r w:rsidRPr="00BF41FC">
        <w:rPr>
          <w:color w:val="000000"/>
          <w:sz w:val="24"/>
          <w:szCs w:val="24"/>
          <w:lang w:bidi="ru-RU"/>
        </w:rPr>
        <w:t>, разработка предложений по их исключению;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 xml:space="preserve">консультирование и организация обучения </w:t>
      </w:r>
      <w:r w:rsidR="007E0B41">
        <w:rPr>
          <w:color w:val="000000"/>
          <w:sz w:val="24"/>
          <w:szCs w:val="24"/>
          <w:lang w:bidi="ru-RU"/>
        </w:rPr>
        <w:t>муниципальных</w:t>
      </w:r>
      <w:r w:rsidR="007E0B41" w:rsidRPr="00BF41FC">
        <w:rPr>
          <w:color w:val="000000"/>
          <w:sz w:val="24"/>
          <w:szCs w:val="24"/>
          <w:lang w:bidi="ru-RU"/>
        </w:rPr>
        <w:t xml:space="preserve"> служащих</w:t>
      </w:r>
      <w:r w:rsidR="007E0B41">
        <w:rPr>
          <w:color w:val="000000"/>
          <w:sz w:val="24"/>
          <w:szCs w:val="24"/>
          <w:lang w:bidi="ru-RU"/>
        </w:rPr>
        <w:t xml:space="preserve">, </w:t>
      </w:r>
      <w:r w:rsidR="007E0B41" w:rsidRPr="00BF41FC">
        <w:rPr>
          <w:color w:val="000000"/>
          <w:sz w:val="24"/>
          <w:szCs w:val="24"/>
          <w:lang w:bidi="ru-RU"/>
        </w:rPr>
        <w:t>работников</w:t>
      </w:r>
      <w:r w:rsidR="007E0B41">
        <w:rPr>
          <w:color w:val="000000"/>
          <w:sz w:val="24"/>
          <w:szCs w:val="24"/>
          <w:lang w:bidi="ru-RU"/>
        </w:rPr>
        <w:t>, замещающих должности, не относящиеся к должностям муниципальной службы</w:t>
      </w:r>
      <w:r w:rsidR="007E0B41" w:rsidRPr="00BF41FC">
        <w:rPr>
          <w:color w:val="000000"/>
          <w:sz w:val="24"/>
          <w:szCs w:val="24"/>
          <w:lang w:bidi="ru-RU"/>
        </w:rPr>
        <w:t xml:space="preserve"> </w:t>
      </w:r>
      <w:r w:rsidRPr="00BF41FC">
        <w:rPr>
          <w:color w:val="000000"/>
          <w:sz w:val="24"/>
          <w:szCs w:val="24"/>
          <w:lang w:bidi="ru-RU"/>
        </w:rPr>
        <w:t>по вопросам, связанным с соблюдением антимонопольного законодательства и антимонопольным комплаенсом;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 xml:space="preserve">организация взаимодействия с другими структурными подразделениями </w:t>
      </w:r>
      <w:r w:rsidR="007E0B41">
        <w:rPr>
          <w:color w:val="000000"/>
          <w:sz w:val="24"/>
          <w:szCs w:val="24"/>
          <w:lang w:bidi="ru-RU"/>
        </w:rPr>
        <w:t>ФЭУ</w:t>
      </w:r>
      <w:r w:rsidRPr="00BF41FC">
        <w:rPr>
          <w:color w:val="000000"/>
          <w:sz w:val="24"/>
          <w:szCs w:val="24"/>
          <w:lang w:bidi="ru-RU"/>
        </w:rPr>
        <w:t xml:space="preserve"> по вопросам, связанным с антимонопольным комплаенсом;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разработка процедур внутренних расследований, связанных с осуществлением антимонопольного комплаенса;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организация внутренних расследований, связанных с осуществлением антимонопольного комплаенса и участия в них;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взаимодействие с антимонопольным органом и организация содействия ему по вопросам, связанным с выявленными нарушениями, проводимыми проверками, и привлечения к ответственности;</w:t>
      </w:r>
    </w:p>
    <w:p w:rsidR="00BF41FC" w:rsidRDefault="007E0B41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информирование руководителя Ф</w:t>
      </w:r>
      <w:r w:rsidRPr="00BF41FC">
        <w:rPr>
          <w:color w:val="000000"/>
          <w:sz w:val="24"/>
          <w:szCs w:val="24"/>
          <w:lang w:bidi="ru-RU"/>
        </w:rPr>
        <w:t>инансов</w:t>
      </w:r>
      <w:r>
        <w:rPr>
          <w:color w:val="000000"/>
          <w:sz w:val="24"/>
          <w:szCs w:val="24"/>
          <w:lang w:bidi="ru-RU"/>
        </w:rPr>
        <w:t xml:space="preserve">о-экономического управления администрации Ленинского городского округа </w:t>
      </w:r>
      <w:r w:rsidRPr="00BF41FC">
        <w:rPr>
          <w:color w:val="000000"/>
          <w:sz w:val="24"/>
          <w:szCs w:val="24"/>
          <w:lang w:bidi="ru-RU"/>
        </w:rPr>
        <w:t>Московской области</w:t>
      </w:r>
      <w:r w:rsidR="00BF41FC" w:rsidRPr="00BF41FC">
        <w:rPr>
          <w:color w:val="000000"/>
          <w:sz w:val="24"/>
          <w:szCs w:val="24"/>
          <w:lang w:bidi="ru-RU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FC2F89" w:rsidRDefault="00BF41FC" w:rsidP="00FC2F89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иные функции, связанные с осуществлением антимонопольного комплаенса.</w:t>
      </w:r>
      <w:r w:rsidR="00FC2F89" w:rsidRPr="00FC2F89">
        <w:rPr>
          <w:color w:val="000000"/>
          <w:sz w:val="24"/>
          <w:szCs w:val="24"/>
          <w:lang w:bidi="ru-RU"/>
        </w:rPr>
        <w:t xml:space="preserve"> </w:t>
      </w:r>
    </w:p>
    <w:p w:rsidR="00FC2F89" w:rsidRDefault="0012605B" w:rsidP="0012605B">
      <w:pPr>
        <w:widowControl w:val="0"/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9. </w:t>
      </w:r>
      <w:r w:rsidR="00FC2F89">
        <w:rPr>
          <w:color w:val="000000"/>
          <w:sz w:val="24"/>
          <w:szCs w:val="24"/>
          <w:lang w:bidi="ru-RU"/>
        </w:rPr>
        <w:t>Функции коллегиального органа, осуществляющего оценку эффективности организации и функционирования антимонопольного комплаенса, возлагаются на Комиссию по оценке эффективности организации и функционирования антимонопольного комплаенса ФЭУ. Состав коллегиального органа утверждается руководителем ФЭУ.</w:t>
      </w:r>
    </w:p>
    <w:p w:rsidR="00FC2F89" w:rsidRDefault="0012605B" w:rsidP="0012605B">
      <w:pPr>
        <w:widowControl w:val="0"/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10. </w:t>
      </w:r>
      <w:r w:rsidR="00FC2F89">
        <w:rPr>
          <w:color w:val="000000"/>
          <w:sz w:val="24"/>
          <w:szCs w:val="24"/>
          <w:lang w:bidi="ru-RU"/>
        </w:rPr>
        <w:t>К функциям коллегиального органа относятся</w:t>
      </w:r>
      <w:r w:rsidR="000E4272">
        <w:rPr>
          <w:color w:val="000000"/>
          <w:sz w:val="24"/>
          <w:szCs w:val="24"/>
          <w:lang w:bidi="ru-RU"/>
        </w:rPr>
        <w:t>:</w:t>
      </w:r>
    </w:p>
    <w:p w:rsidR="000E4272" w:rsidRPr="00BF41FC" w:rsidRDefault="000E4272" w:rsidP="000E4272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а) рассмотрение и оценка мероприятий ФЭУ в части, касающейся функционирования антимонопольного комплаенса;</w:t>
      </w:r>
    </w:p>
    <w:p w:rsidR="00BF41FC" w:rsidRPr="00BF41FC" w:rsidRDefault="000E4272" w:rsidP="00044318">
      <w:pPr>
        <w:widowControl w:val="0"/>
        <w:spacing w:after="340"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б) рассмотрение и утверждение доклада об антимонопольном комплаенсе.</w:t>
      </w:r>
    </w:p>
    <w:p w:rsidR="004D4C0E" w:rsidRPr="00044318" w:rsidRDefault="004D4C0E" w:rsidP="00044318">
      <w:pPr>
        <w:widowControl w:val="0"/>
        <w:tabs>
          <w:tab w:val="left" w:pos="1677"/>
        </w:tabs>
        <w:spacing w:line="264" w:lineRule="auto"/>
        <w:jc w:val="center"/>
        <w:rPr>
          <w:b/>
          <w:color w:val="000000"/>
          <w:sz w:val="24"/>
          <w:szCs w:val="24"/>
          <w:lang w:bidi="ru-RU"/>
        </w:rPr>
      </w:pPr>
      <w:r w:rsidRPr="00044318">
        <w:rPr>
          <w:b/>
          <w:color w:val="000000"/>
          <w:sz w:val="24"/>
          <w:szCs w:val="24"/>
          <w:lang w:val="en-US" w:bidi="ru-RU"/>
        </w:rPr>
        <w:t>III</w:t>
      </w:r>
      <w:r w:rsidRPr="00044318">
        <w:rPr>
          <w:b/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b/>
          <w:color w:val="000000"/>
          <w:sz w:val="24"/>
          <w:szCs w:val="24"/>
          <w:lang w:bidi="ru-RU"/>
        </w:rPr>
        <w:t xml:space="preserve">Выявление и оценка рисков нарушения антимонопольного </w:t>
      </w:r>
    </w:p>
    <w:p w:rsidR="00BF41FC" w:rsidRPr="00044318" w:rsidRDefault="00BF41FC" w:rsidP="00044318">
      <w:pPr>
        <w:widowControl w:val="0"/>
        <w:tabs>
          <w:tab w:val="left" w:pos="1677"/>
        </w:tabs>
        <w:spacing w:line="264" w:lineRule="auto"/>
        <w:jc w:val="center"/>
        <w:rPr>
          <w:b/>
          <w:color w:val="000000"/>
          <w:sz w:val="24"/>
          <w:szCs w:val="24"/>
          <w:lang w:bidi="ru-RU"/>
        </w:rPr>
      </w:pPr>
      <w:r w:rsidRPr="00BF41FC">
        <w:rPr>
          <w:b/>
          <w:color w:val="000000"/>
          <w:sz w:val="24"/>
          <w:szCs w:val="24"/>
          <w:lang w:bidi="ru-RU"/>
        </w:rPr>
        <w:t xml:space="preserve">законодательства в деятельности </w:t>
      </w:r>
      <w:r w:rsidR="007E0B41" w:rsidRPr="00044318">
        <w:rPr>
          <w:b/>
          <w:color w:val="000000"/>
          <w:sz w:val="24"/>
          <w:szCs w:val="24"/>
          <w:lang w:bidi="ru-RU"/>
        </w:rPr>
        <w:t>ФЭУ</w:t>
      </w:r>
    </w:p>
    <w:p w:rsidR="004D4C0E" w:rsidRPr="00BF41FC" w:rsidRDefault="004D4C0E" w:rsidP="004D4C0E">
      <w:pPr>
        <w:widowControl w:val="0"/>
        <w:tabs>
          <w:tab w:val="left" w:pos="1677"/>
        </w:tabs>
        <w:jc w:val="center"/>
        <w:rPr>
          <w:color w:val="000000"/>
          <w:sz w:val="24"/>
          <w:szCs w:val="24"/>
          <w:lang w:bidi="ru-RU"/>
        </w:rPr>
      </w:pPr>
    </w:p>
    <w:p w:rsidR="00BF41FC" w:rsidRPr="00BF41FC" w:rsidRDefault="0012605B" w:rsidP="00044318">
      <w:pPr>
        <w:widowControl w:val="0"/>
        <w:tabs>
          <w:tab w:val="left" w:pos="1190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11</w:t>
      </w:r>
      <w:r w:rsidR="004D4C0E"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 xml:space="preserve">Выявление и оценка рисков нарушения антимонопольного законодательства является неотъемлемой частью внутреннего контроля соблюдения </w:t>
      </w:r>
      <w:r w:rsidR="007E0B41">
        <w:rPr>
          <w:color w:val="000000"/>
          <w:sz w:val="24"/>
          <w:szCs w:val="24"/>
          <w:lang w:bidi="ru-RU"/>
        </w:rPr>
        <w:t>ФЭУ</w:t>
      </w:r>
      <w:r w:rsidR="00BF41FC" w:rsidRPr="00BF41FC">
        <w:rPr>
          <w:color w:val="000000"/>
          <w:sz w:val="24"/>
          <w:szCs w:val="24"/>
          <w:lang w:bidi="ru-RU"/>
        </w:rPr>
        <w:t xml:space="preserve"> антимонопольного законодательства.</w:t>
      </w:r>
    </w:p>
    <w:p w:rsidR="00BF41FC" w:rsidRPr="00BF41FC" w:rsidRDefault="0012605B" w:rsidP="00044318">
      <w:pPr>
        <w:widowControl w:val="0"/>
        <w:tabs>
          <w:tab w:val="left" w:pos="1190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12</w:t>
      </w:r>
      <w:r w:rsidR="004D4C0E"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 xml:space="preserve">В целях выявления рисков нарушения антимонопольного законодательства </w:t>
      </w:r>
      <w:r w:rsidR="007E0B41">
        <w:rPr>
          <w:color w:val="000000"/>
          <w:sz w:val="24"/>
          <w:szCs w:val="24"/>
          <w:lang w:bidi="ru-RU"/>
        </w:rPr>
        <w:t>ФЭУ</w:t>
      </w:r>
      <w:r w:rsidR="00BF41FC" w:rsidRPr="00BF41FC">
        <w:rPr>
          <w:color w:val="000000"/>
          <w:sz w:val="24"/>
          <w:szCs w:val="24"/>
          <w:lang w:bidi="ru-RU"/>
        </w:rPr>
        <w:t xml:space="preserve"> на регулярной основе проводятся: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дел);</w:t>
      </w:r>
    </w:p>
    <w:p w:rsidR="00BF41FC" w:rsidRPr="00BF41FC" w:rsidRDefault="00BF41FC" w:rsidP="00044318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мониторинг и анализ практики применения антимонопольного законодательства;</w:t>
      </w:r>
    </w:p>
    <w:p w:rsidR="00BF41FC" w:rsidRPr="00BF41FC" w:rsidRDefault="00BF41FC" w:rsidP="0087311C">
      <w:pPr>
        <w:widowControl w:val="0"/>
        <w:spacing w:line="264" w:lineRule="auto"/>
        <w:ind w:firstLine="86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проведение систематической оценки эффективности разработанных и реализуемых мер контроля.</w:t>
      </w:r>
    </w:p>
    <w:p w:rsidR="00063A04" w:rsidRDefault="00063A04" w:rsidP="00044318">
      <w:pPr>
        <w:widowControl w:val="0"/>
        <w:tabs>
          <w:tab w:val="left" w:pos="1190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  <w:r w:rsidR="0012605B">
        <w:rPr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 xml:space="preserve">При проведении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</w:r>
      <w:r w:rsidR="00780F7F">
        <w:rPr>
          <w:color w:val="000000"/>
          <w:sz w:val="24"/>
          <w:szCs w:val="24"/>
          <w:lang w:bidi="ru-RU"/>
        </w:rPr>
        <w:t>ФЭУ</w:t>
      </w:r>
      <w:r w:rsidR="00BF41FC" w:rsidRPr="00BF41FC">
        <w:rPr>
          <w:color w:val="000000"/>
          <w:sz w:val="24"/>
          <w:szCs w:val="24"/>
          <w:lang w:bidi="ru-RU"/>
        </w:rPr>
        <w:t xml:space="preserve"> реализуются следующие мероприятия:</w:t>
      </w:r>
    </w:p>
    <w:p w:rsidR="0087311C" w:rsidRPr="0087311C" w:rsidRDefault="0087311C" w:rsidP="0087311C">
      <w:pPr>
        <w:widowControl w:val="0"/>
        <w:spacing w:line="264" w:lineRule="auto"/>
        <w:ind w:firstLine="560"/>
        <w:jc w:val="both"/>
        <w:rPr>
          <w:color w:val="000000"/>
          <w:sz w:val="24"/>
          <w:szCs w:val="24"/>
          <w:lang w:bidi="ru-RU"/>
        </w:rPr>
      </w:pPr>
      <w:r w:rsidRPr="0087311C">
        <w:rPr>
          <w:color w:val="000000"/>
          <w:sz w:val="24"/>
          <w:szCs w:val="24"/>
          <w:lang w:bidi="ru-RU"/>
        </w:rPr>
        <w:t xml:space="preserve">1) составление перечня нарушений антимонопольного законодательства, который </w:t>
      </w:r>
      <w:r w:rsidRPr="0087311C">
        <w:rPr>
          <w:color w:val="000000"/>
          <w:sz w:val="24"/>
          <w:szCs w:val="24"/>
          <w:lang w:bidi="ru-RU"/>
        </w:rPr>
        <w:lastRenderedPageBreak/>
        <w:t>содержит:</w:t>
      </w:r>
    </w:p>
    <w:p w:rsidR="0087311C" w:rsidRPr="0087311C" w:rsidRDefault="0087311C" w:rsidP="0087311C">
      <w:pPr>
        <w:widowControl w:val="0"/>
        <w:spacing w:line="264" w:lineRule="auto"/>
        <w:ind w:firstLine="560"/>
        <w:jc w:val="both"/>
        <w:rPr>
          <w:color w:val="000000"/>
          <w:sz w:val="24"/>
          <w:szCs w:val="24"/>
          <w:lang w:bidi="ru-RU"/>
        </w:rPr>
      </w:pPr>
      <w:r w:rsidRPr="0087311C">
        <w:rPr>
          <w:color w:val="000000"/>
          <w:sz w:val="24"/>
          <w:szCs w:val="24"/>
          <w:lang w:bidi="ru-RU"/>
        </w:rPr>
        <w:t>- сведения о выявленных за последние 3 года нарушениях антимонопольного законодательства (отдельно по каждому нарушению);</w:t>
      </w:r>
    </w:p>
    <w:p w:rsidR="0087311C" w:rsidRPr="0087311C" w:rsidRDefault="0087311C" w:rsidP="0087311C">
      <w:pPr>
        <w:widowControl w:val="0"/>
        <w:spacing w:line="264" w:lineRule="auto"/>
        <w:ind w:firstLine="560"/>
        <w:jc w:val="both"/>
        <w:rPr>
          <w:color w:val="000000"/>
          <w:sz w:val="24"/>
          <w:szCs w:val="24"/>
          <w:lang w:bidi="ru-RU"/>
        </w:rPr>
      </w:pPr>
      <w:r w:rsidRPr="0087311C">
        <w:rPr>
          <w:color w:val="000000"/>
          <w:sz w:val="24"/>
          <w:szCs w:val="24"/>
          <w:lang w:bidi="ru-RU"/>
        </w:rPr>
        <w:t>-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органом);</w:t>
      </w:r>
    </w:p>
    <w:p w:rsidR="0087311C" w:rsidRPr="0087311C" w:rsidRDefault="0087311C" w:rsidP="0087311C">
      <w:pPr>
        <w:widowControl w:val="0"/>
        <w:spacing w:line="264" w:lineRule="auto"/>
        <w:ind w:firstLine="560"/>
        <w:jc w:val="both"/>
        <w:rPr>
          <w:color w:val="000000"/>
          <w:sz w:val="24"/>
          <w:szCs w:val="24"/>
          <w:lang w:bidi="ru-RU"/>
        </w:rPr>
      </w:pPr>
      <w:r w:rsidRPr="0087311C">
        <w:rPr>
          <w:color w:val="000000"/>
          <w:sz w:val="24"/>
          <w:szCs w:val="24"/>
          <w:lang w:bidi="ru-RU"/>
        </w:rPr>
        <w:t>- позицию антимонопольного органа;</w:t>
      </w:r>
    </w:p>
    <w:p w:rsidR="00BF41FC" w:rsidRDefault="0087311C" w:rsidP="0087311C">
      <w:pPr>
        <w:widowControl w:val="0"/>
        <w:spacing w:line="264" w:lineRule="auto"/>
        <w:ind w:firstLine="560"/>
        <w:jc w:val="both"/>
        <w:rPr>
          <w:color w:val="000000"/>
          <w:sz w:val="24"/>
          <w:szCs w:val="24"/>
          <w:lang w:bidi="ru-RU"/>
        </w:rPr>
      </w:pPr>
      <w:r w:rsidRPr="0087311C">
        <w:rPr>
          <w:color w:val="000000"/>
          <w:sz w:val="24"/>
          <w:szCs w:val="24"/>
          <w:lang w:bidi="ru-RU"/>
        </w:rPr>
        <w:t>- сведения о мерах по устранению нарушения, а также о мерах, направленных финансовым управлением на недопущение повторения нарушения.</w:t>
      </w:r>
    </w:p>
    <w:p w:rsidR="0087311C" w:rsidRPr="00BF41FC" w:rsidRDefault="0087311C" w:rsidP="0087311C">
      <w:pPr>
        <w:widowControl w:val="0"/>
        <w:spacing w:line="264" w:lineRule="auto"/>
        <w:ind w:firstLine="560"/>
        <w:jc w:val="both"/>
        <w:rPr>
          <w:color w:val="000000"/>
          <w:sz w:val="24"/>
          <w:szCs w:val="24"/>
          <w:lang w:bidi="ru-RU"/>
        </w:rPr>
      </w:pPr>
    </w:p>
    <w:p w:rsidR="00BF41FC" w:rsidRDefault="00063A04" w:rsidP="00044318">
      <w:pPr>
        <w:widowControl w:val="0"/>
        <w:tabs>
          <w:tab w:val="left" w:pos="1190"/>
        </w:tabs>
        <w:spacing w:after="320"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  <w:r w:rsidR="0012605B">
        <w:rPr>
          <w:color w:val="000000"/>
          <w:sz w:val="24"/>
          <w:szCs w:val="24"/>
          <w:lang w:bidi="ru-RU"/>
        </w:rPr>
        <w:t>4</w:t>
      </w:r>
      <w:r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87311C" w:rsidRPr="0087311C" w:rsidRDefault="0087311C" w:rsidP="0087311C">
      <w:pPr>
        <w:widowControl w:val="0"/>
        <w:tabs>
          <w:tab w:val="left" w:pos="1190"/>
        </w:tabs>
        <w:spacing w:after="320" w:line="264" w:lineRule="auto"/>
        <w:ind w:firstLine="567"/>
        <w:jc w:val="center"/>
        <w:rPr>
          <w:b/>
          <w:color w:val="000000"/>
          <w:sz w:val="24"/>
          <w:szCs w:val="24"/>
          <w:lang w:bidi="ru-RU"/>
        </w:rPr>
      </w:pPr>
      <w:r w:rsidRPr="0087311C">
        <w:rPr>
          <w:b/>
          <w:color w:val="000000"/>
          <w:sz w:val="24"/>
          <w:szCs w:val="24"/>
          <w:lang w:bidi="ru-RU"/>
        </w:rPr>
        <w:t>IV. Мероприятия по снижению рисков нарушения антимонопольного законодательства</w:t>
      </w:r>
    </w:p>
    <w:p w:rsidR="0087311C" w:rsidRPr="0087311C" w:rsidRDefault="0087311C" w:rsidP="0087311C">
      <w:pPr>
        <w:widowControl w:val="0"/>
        <w:tabs>
          <w:tab w:val="left" w:pos="1190"/>
        </w:tabs>
        <w:spacing w:after="320"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87311C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4</w:t>
      </w:r>
      <w:r w:rsidRPr="0087311C">
        <w:rPr>
          <w:color w:val="000000"/>
          <w:sz w:val="24"/>
          <w:szCs w:val="24"/>
          <w:lang w:bidi="ru-RU"/>
        </w:rPr>
        <w:t>. В целях снижения рисков нарушения антимонопольного законодательства не реже одного раза в год отдел бюджетной и долговой политики разрабатывается план мероприятий по снижению рисков нарушения антимонопольного законодательства.</w:t>
      </w:r>
    </w:p>
    <w:p w:rsidR="0087311C" w:rsidRPr="00BF41FC" w:rsidRDefault="0087311C" w:rsidP="0087311C">
      <w:pPr>
        <w:widowControl w:val="0"/>
        <w:tabs>
          <w:tab w:val="left" w:pos="1190"/>
        </w:tabs>
        <w:spacing w:after="320"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87311C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5</w:t>
      </w:r>
      <w:r w:rsidRPr="0087311C">
        <w:rPr>
          <w:color w:val="000000"/>
          <w:sz w:val="24"/>
          <w:szCs w:val="24"/>
          <w:lang w:bidi="ru-RU"/>
        </w:rPr>
        <w:t>. План мероприятий по снижению рисков нарушения антимонопольного законодательства утверждается начальником финансового управления в срок не позднее 20 декабря года, предшествующего году, на который планируются мероприятия.</w:t>
      </w:r>
    </w:p>
    <w:p w:rsidR="00044318" w:rsidRDefault="00BF41FC" w:rsidP="00044318">
      <w:pPr>
        <w:widowControl w:val="0"/>
        <w:spacing w:line="264" w:lineRule="auto"/>
        <w:ind w:left="261"/>
        <w:jc w:val="center"/>
        <w:rPr>
          <w:b/>
          <w:color w:val="000000"/>
          <w:sz w:val="24"/>
          <w:szCs w:val="24"/>
          <w:lang w:bidi="ru-RU"/>
        </w:rPr>
      </w:pPr>
      <w:r w:rsidRPr="00BF41FC">
        <w:rPr>
          <w:b/>
          <w:color w:val="000000"/>
          <w:sz w:val="24"/>
          <w:szCs w:val="24"/>
          <w:lang w:bidi="ru-RU"/>
        </w:rPr>
        <w:t xml:space="preserve">V. Организация систематического обучения </w:t>
      </w:r>
      <w:r w:rsidR="00206525" w:rsidRPr="00044318">
        <w:rPr>
          <w:b/>
          <w:color w:val="000000"/>
          <w:sz w:val="24"/>
          <w:szCs w:val="24"/>
          <w:lang w:bidi="ru-RU"/>
        </w:rPr>
        <w:t>муниципальных</w:t>
      </w:r>
      <w:r w:rsidRPr="00BF41FC">
        <w:rPr>
          <w:b/>
          <w:color w:val="000000"/>
          <w:sz w:val="24"/>
          <w:szCs w:val="24"/>
          <w:lang w:bidi="ru-RU"/>
        </w:rPr>
        <w:t xml:space="preserve"> служащих и </w:t>
      </w:r>
      <w:r w:rsidR="00206525" w:rsidRPr="00BF41FC">
        <w:rPr>
          <w:b/>
          <w:color w:val="000000"/>
          <w:sz w:val="24"/>
          <w:szCs w:val="24"/>
          <w:lang w:bidi="ru-RU"/>
        </w:rPr>
        <w:t>работников</w:t>
      </w:r>
      <w:r w:rsidR="00206525" w:rsidRPr="00044318">
        <w:rPr>
          <w:b/>
          <w:color w:val="000000"/>
          <w:sz w:val="24"/>
          <w:szCs w:val="24"/>
          <w:lang w:bidi="ru-RU"/>
        </w:rPr>
        <w:t>, замещающих должности, не относящиеся к должностям муниципальной службы</w:t>
      </w:r>
      <w:r w:rsidRPr="00BF41FC">
        <w:rPr>
          <w:b/>
          <w:color w:val="000000"/>
          <w:sz w:val="24"/>
          <w:szCs w:val="24"/>
          <w:lang w:bidi="ru-RU"/>
        </w:rPr>
        <w:t xml:space="preserve"> </w:t>
      </w:r>
      <w:r w:rsidR="00206525" w:rsidRPr="00044318">
        <w:rPr>
          <w:b/>
          <w:color w:val="000000"/>
          <w:sz w:val="24"/>
          <w:szCs w:val="24"/>
          <w:lang w:bidi="ru-RU"/>
        </w:rPr>
        <w:t>ФЭУ</w:t>
      </w:r>
      <w:r w:rsidRPr="00BF41FC">
        <w:rPr>
          <w:b/>
          <w:color w:val="000000"/>
          <w:sz w:val="24"/>
          <w:szCs w:val="24"/>
          <w:lang w:bidi="ru-RU"/>
        </w:rPr>
        <w:t xml:space="preserve"> требованиям антимонопольного законодательства </w:t>
      </w:r>
    </w:p>
    <w:p w:rsidR="00BF41FC" w:rsidRDefault="00BF41FC" w:rsidP="00044318">
      <w:pPr>
        <w:widowControl w:val="0"/>
        <w:spacing w:line="264" w:lineRule="auto"/>
        <w:ind w:left="261"/>
        <w:jc w:val="center"/>
        <w:rPr>
          <w:b/>
          <w:color w:val="000000"/>
          <w:sz w:val="24"/>
          <w:szCs w:val="24"/>
          <w:lang w:bidi="ru-RU"/>
        </w:rPr>
      </w:pPr>
      <w:r w:rsidRPr="00BF41FC">
        <w:rPr>
          <w:b/>
          <w:color w:val="000000"/>
          <w:sz w:val="24"/>
          <w:szCs w:val="24"/>
          <w:lang w:bidi="ru-RU"/>
        </w:rPr>
        <w:t>и антимонопольного комплаенса</w:t>
      </w:r>
    </w:p>
    <w:p w:rsidR="00044318" w:rsidRPr="00BF41FC" w:rsidRDefault="00044318" w:rsidP="00044318">
      <w:pPr>
        <w:widowControl w:val="0"/>
        <w:spacing w:line="264" w:lineRule="auto"/>
        <w:ind w:left="261"/>
        <w:jc w:val="center"/>
        <w:rPr>
          <w:b/>
          <w:color w:val="000000"/>
          <w:sz w:val="24"/>
          <w:szCs w:val="24"/>
          <w:lang w:bidi="ru-RU"/>
        </w:rPr>
      </w:pPr>
    </w:p>
    <w:p w:rsidR="00BF41FC" w:rsidRPr="00BF41FC" w:rsidRDefault="00063A04" w:rsidP="00044318">
      <w:pPr>
        <w:widowControl w:val="0"/>
        <w:tabs>
          <w:tab w:val="left" w:pos="1760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  <w:r w:rsidR="0087311C">
        <w:rPr>
          <w:color w:val="000000"/>
          <w:sz w:val="24"/>
          <w:szCs w:val="24"/>
          <w:lang w:bidi="ru-RU"/>
        </w:rPr>
        <w:t>6</w:t>
      </w:r>
      <w:r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>Формы организации обучения:</w:t>
      </w:r>
    </w:p>
    <w:p w:rsidR="00BF41FC" w:rsidRPr="00BF41FC" w:rsidRDefault="00BF41FC" w:rsidP="00044318">
      <w:pPr>
        <w:widowControl w:val="0"/>
        <w:spacing w:line="264" w:lineRule="auto"/>
        <w:ind w:firstLine="70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вводный (первичный) инструктаж;</w:t>
      </w:r>
    </w:p>
    <w:p w:rsidR="00BF41FC" w:rsidRPr="00BF41FC" w:rsidRDefault="00BF41FC" w:rsidP="00044318">
      <w:pPr>
        <w:widowControl w:val="0"/>
        <w:spacing w:line="264" w:lineRule="auto"/>
        <w:ind w:firstLine="70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целевой (внеплановый) инструктаж;</w:t>
      </w:r>
    </w:p>
    <w:p w:rsidR="00BF41FC" w:rsidRPr="00BF41FC" w:rsidRDefault="00BF41FC" w:rsidP="00044318">
      <w:pPr>
        <w:widowControl w:val="0"/>
        <w:spacing w:line="264" w:lineRule="auto"/>
        <w:ind w:firstLine="70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повышение квалификации.</w:t>
      </w:r>
    </w:p>
    <w:p w:rsidR="00BF41FC" w:rsidRPr="00BF41FC" w:rsidRDefault="00063A04" w:rsidP="00044318">
      <w:pPr>
        <w:widowControl w:val="0"/>
        <w:tabs>
          <w:tab w:val="left" w:pos="1190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  <w:r w:rsidR="0087311C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 w:rsidR="00587A40">
        <w:rPr>
          <w:color w:val="000000"/>
          <w:sz w:val="24"/>
          <w:szCs w:val="24"/>
          <w:lang w:bidi="ru-RU"/>
        </w:rPr>
        <w:t>муниципальных</w:t>
      </w:r>
      <w:r w:rsidR="00BF41FC" w:rsidRPr="00BF41FC">
        <w:rPr>
          <w:color w:val="000000"/>
          <w:sz w:val="24"/>
          <w:szCs w:val="24"/>
          <w:lang w:bidi="ru-RU"/>
        </w:rPr>
        <w:t xml:space="preserve"> служащих</w:t>
      </w:r>
      <w:r w:rsidR="00587A40">
        <w:rPr>
          <w:color w:val="000000"/>
          <w:sz w:val="24"/>
          <w:szCs w:val="24"/>
          <w:lang w:bidi="ru-RU"/>
        </w:rPr>
        <w:t xml:space="preserve">, </w:t>
      </w:r>
      <w:r w:rsidR="00587A40" w:rsidRPr="00BF41FC">
        <w:rPr>
          <w:color w:val="000000"/>
          <w:sz w:val="24"/>
          <w:szCs w:val="24"/>
          <w:lang w:bidi="ru-RU"/>
        </w:rPr>
        <w:t>работников</w:t>
      </w:r>
      <w:r w:rsidR="00587A40">
        <w:rPr>
          <w:color w:val="000000"/>
          <w:sz w:val="24"/>
          <w:szCs w:val="24"/>
          <w:lang w:bidi="ru-RU"/>
        </w:rPr>
        <w:t>, замещающих должности, не относящиеся к должностям муниципальной службы,</w:t>
      </w:r>
      <w:r w:rsidR="00587A40" w:rsidRPr="00BF41FC">
        <w:rPr>
          <w:color w:val="000000"/>
          <w:sz w:val="24"/>
          <w:szCs w:val="24"/>
          <w:lang w:bidi="ru-RU"/>
        </w:rPr>
        <w:t xml:space="preserve"> </w:t>
      </w:r>
      <w:r w:rsidR="00587A40">
        <w:rPr>
          <w:color w:val="000000"/>
          <w:sz w:val="24"/>
          <w:szCs w:val="24"/>
          <w:lang w:bidi="ru-RU"/>
        </w:rPr>
        <w:t>ФЭУ</w:t>
      </w:r>
      <w:r w:rsidR="00BF41FC" w:rsidRPr="00BF41FC">
        <w:rPr>
          <w:color w:val="000000"/>
          <w:sz w:val="24"/>
          <w:szCs w:val="24"/>
          <w:lang w:bidi="ru-RU"/>
        </w:rPr>
        <w:t xml:space="preserve"> на </w:t>
      </w:r>
      <w:r w:rsidR="00587A40">
        <w:rPr>
          <w:color w:val="000000"/>
          <w:sz w:val="24"/>
          <w:szCs w:val="24"/>
          <w:lang w:bidi="ru-RU"/>
        </w:rPr>
        <w:t>муниципальную</w:t>
      </w:r>
      <w:r w:rsidR="00BF41FC" w:rsidRPr="00BF41FC">
        <w:rPr>
          <w:color w:val="000000"/>
          <w:sz w:val="24"/>
          <w:szCs w:val="24"/>
          <w:lang w:bidi="ru-RU"/>
        </w:rPr>
        <w:t xml:space="preserve">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BF41FC" w:rsidRPr="00BF41FC" w:rsidRDefault="00063A04" w:rsidP="00044318">
      <w:pPr>
        <w:widowControl w:val="0"/>
        <w:tabs>
          <w:tab w:val="left" w:pos="1190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  <w:r w:rsidR="0087311C">
        <w:rPr>
          <w:color w:val="000000"/>
          <w:sz w:val="24"/>
          <w:szCs w:val="24"/>
          <w:lang w:bidi="ru-RU"/>
        </w:rPr>
        <w:t>8</w:t>
      </w:r>
      <w:r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 xml:space="preserve"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 признаков нарушения (установления факта) антимонопольного законодательства в деятельности </w:t>
      </w:r>
      <w:r w:rsidR="00587A40">
        <w:rPr>
          <w:color w:val="000000"/>
          <w:sz w:val="24"/>
          <w:szCs w:val="24"/>
          <w:lang w:bidi="ru-RU"/>
        </w:rPr>
        <w:t>ФЭУ</w:t>
      </w:r>
      <w:r w:rsidR="00BF41FC" w:rsidRPr="00BF41FC">
        <w:rPr>
          <w:color w:val="000000"/>
          <w:sz w:val="24"/>
          <w:szCs w:val="24"/>
          <w:lang w:bidi="ru-RU"/>
        </w:rPr>
        <w:t>.</w:t>
      </w:r>
    </w:p>
    <w:p w:rsidR="00BF41FC" w:rsidRPr="00BF41FC" w:rsidRDefault="00063A04" w:rsidP="00044318">
      <w:pPr>
        <w:widowControl w:val="0"/>
        <w:tabs>
          <w:tab w:val="left" w:pos="1190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  <w:r w:rsidR="0087311C">
        <w:rPr>
          <w:color w:val="000000"/>
          <w:sz w:val="24"/>
          <w:szCs w:val="24"/>
          <w:lang w:bidi="ru-RU"/>
        </w:rPr>
        <w:t>9</w:t>
      </w:r>
      <w:r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 xml:space="preserve">Повышение квалификации </w:t>
      </w:r>
      <w:r w:rsidR="00587A40">
        <w:rPr>
          <w:color w:val="000000"/>
          <w:sz w:val="24"/>
          <w:szCs w:val="24"/>
          <w:lang w:bidi="ru-RU"/>
        </w:rPr>
        <w:t>муниципальных</w:t>
      </w:r>
      <w:r w:rsidR="00BF41FC" w:rsidRPr="00BF41FC">
        <w:rPr>
          <w:color w:val="000000"/>
          <w:sz w:val="24"/>
          <w:szCs w:val="24"/>
          <w:lang w:bidi="ru-RU"/>
        </w:rPr>
        <w:t xml:space="preserve"> служащих</w:t>
      </w:r>
      <w:r w:rsidR="00587A40">
        <w:rPr>
          <w:color w:val="000000"/>
          <w:sz w:val="24"/>
          <w:szCs w:val="24"/>
          <w:lang w:bidi="ru-RU"/>
        </w:rPr>
        <w:t>,</w:t>
      </w:r>
      <w:r w:rsidR="00BF41FC" w:rsidRPr="00BF41FC">
        <w:rPr>
          <w:color w:val="000000"/>
          <w:sz w:val="24"/>
          <w:szCs w:val="24"/>
          <w:lang w:bidi="ru-RU"/>
        </w:rPr>
        <w:t xml:space="preserve"> </w:t>
      </w:r>
      <w:r w:rsidR="00587A40" w:rsidRPr="00BF41FC">
        <w:rPr>
          <w:color w:val="000000"/>
          <w:sz w:val="24"/>
          <w:szCs w:val="24"/>
          <w:lang w:bidi="ru-RU"/>
        </w:rPr>
        <w:t>работников</w:t>
      </w:r>
      <w:r w:rsidR="00587A40">
        <w:rPr>
          <w:color w:val="000000"/>
          <w:sz w:val="24"/>
          <w:szCs w:val="24"/>
          <w:lang w:bidi="ru-RU"/>
        </w:rPr>
        <w:t>, замещающих должности, не относящиеся к должностям муниципальной службы,</w:t>
      </w:r>
      <w:r w:rsidR="00587A40" w:rsidRPr="00BF41FC">
        <w:rPr>
          <w:color w:val="000000"/>
          <w:sz w:val="24"/>
          <w:szCs w:val="24"/>
          <w:lang w:bidi="ru-RU"/>
        </w:rPr>
        <w:t xml:space="preserve"> </w:t>
      </w:r>
      <w:r w:rsidR="00587A40">
        <w:rPr>
          <w:color w:val="000000"/>
          <w:sz w:val="24"/>
          <w:szCs w:val="24"/>
          <w:lang w:bidi="ru-RU"/>
        </w:rPr>
        <w:t>ФЭУ</w:t>
      </w:r>
      <w:r w:rsidR="00BF41FC" w:rsidRPr="00BF41FC">
        <w:rPr>
          <w:color w:val="000000"/>
          <w:sz w:val="24"/>
          <w:szCs w:val="24"/>
          <w:lang w:bidi="ru-RU"/>
        </w:rPr>
        <w:t xml:space="preserve"> в части изучения требований антимонопольного законодательства осуществляется с периодичностью не реже одного раза в три года.</w:t>
      </w:r>
    </w:p>
    <w:p w:rsidR="00BF41FC" w:rsidRDefault="0087311C" w:rsidP="00044318">
      <w:pPr>
        <w:widowControl w:val="0"/>
        <w:tabs>
          <w:tab w:val="left" w:pos="1190"/>
        </w:tabs>
        <w:spacing w:after="320"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20</w:t>
      </w:r>
      <w:r w:rsidR="00063A04"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 xml:space="preserve">Информация о проведении ознакомления </w:t>
      </w:r>
      <w:r w:rsidR="00587A40">
        <w:rPr>
          <w:color w:val="000000"/>
          <w:sz w:val="24"/>
          <w:szCs w:val="24"/>
          <w:lang w:bidi="ru-RU"/>
        </w:rPr>
        <w:t>муниципальных</w:t>
      </w:r>
      <w:r w:rsidR="00BF41FC" w:rsidRPr="00BF41FC">
        <w:rPr>
          <w:color w:val="000000"/>
          <w:sz w:val="24"/>
          <w:szCs w:val="24"/>
          <w:lang w:bidi="ru-RU"/>
        </w:rPr>
        <w:t xml:space="preserve"> служащих</w:t>
      </w:r>
      <w:r w:rsidR="00587A40">
        <w:rPr>
          <w:color w:val="000000"/>
          <w:sz w:val="24"/>
          <w:szCs w:val="24"/>
          <w:lang w:bidi="ru-RU"/>
        </w:rPr>
        <w:t>,</w:t>
      </w:r>
      <w:r w:rsidR="00BF41FC" w:rsidRPr="00BF41FC">
        <w:rPr>
          <w:color w:val="000000"/>
          <w:sz w:val="24"/>
          <w:szCs w:val="24"/>
          <w:lang w:bidi="ru-RU"/>
        </w:rPr>
        <w:t xml:space="preserve"> </w:t>
      </w:r>
      <w:r w:rsidR="00587A40" w:rsidRPr="00BF41FC">
        <w:rPr>
          <w:color w:val="000000"/>
          <w:sz w:val="24"/>
          <w:szCs w:val="24"/>
          <w:lang w:bidi="ru-RU"/>
        </w:rPr>
        <w:t>работников</w:t>
      </w:r>
      <w:r w:rsidR="00587A40">
        <w:rPr>
          <w:color w:val="000000"/>
          <w:sz w:val="24"/>
          <w:szCs w:val="24"/>
          <w:lang w:bidi="ru-RU"/>
        </w:rPr>
        <w:t>, замещающих должности, не относящиеся к должностям муниципальной службы,</w:t>
      </w:r>
      <w:r w:rsidR="00BF41FC" w:rsidRPr="00BF41FC">
        <w:rPr>
          <w:color w:val="000000"/>
          <w:sz w:val="24"/>
          <w:szCs w:val="24"/>
          <w:lang w:bidi="ru-RU"/>
        </w:rPr>
        <w:t xml:space="preserve"> с антимонопольным комплаенсом, а также о проведении обучающих мероприятий включается в </w:t>
      </w:r>
      <w:r w:rsidR="00BF41FC" w:rsidRPr="00BF41FC">
        <w:rPr>
          <w:color w:val="000000"/>
          <w:sz w:val="24"/>
          <w:szCs w:val="24"/>
          <w:lang w:bidi="ru-RU"/>
        </w:rPr>
        <w:lastRenderedPageBreak/>
        <w:t>Доклад об антимонопольном комплаенсе.</w:t>
      </w:r>
    </w:p>
    <w:p w:rsidR="0087311C" w:rsidRPr="0087311C" w:rsidRDefault="0087311C" w:rsidP="0087311C">
      <w:pPr>
        <w:widowControl w:val="0"/>
        <w:tabs>
          <w:tab w:val="left" w:pos="1190"/>
        </w:tabs>
        <w:spacing w:after="320" w:line="264" w:lineRule="auto"/>
        <w:ind w:firstLine="567"/>
        <w:jc w:val="center"/>
        <w:rPr>
          <w:b/>
          <w:color w:val="000000"/>
          <w:sz w:val="24"/>
          <w:szCs w:val="24"/>
          <w:lang w:bidi="ru-RU"/>
        </w:rPr>
      </w:pPr>
      <w:r w:rsidRPr="0087311C">
        <w:rPr>
          <w:b/>
          <w:color w:val="000000"/>
          <w:sz w:val="24"/>
          <w:szCs w:val="24"/>
          <w:lang w:bidi="ru-RU"/>
        </w:rPr>
        <w:t>VI. Ответственность</w:t>
      </w:r>
    </w:p>
    <w:p w:rsidR="0087311C" w:rsidRPr="0087311C" w:rsidRDefault="0087311C" w:rsidP="0087311C">
      <w:pPr>
        <w:widowControl w:val="0"/>
        <w:tabs>
          <w:tab w:val="left" w:pos="1190"/>
        </w:tabs>
        <w:spacing w:after="320"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87311C">
        <w:rPr>
          <w:color w:val="000000"/>
          <w:sz w:val="24"/>
          <w:szCs w:val="24"/>
          <w:lang w:bidi="ru-RU"/>
        </w:rPr>
        <w:t>21. Уполномоченное подразделение несет ответственность за организацию и функционирование антимонопольного комплаенса в финансовом управлении в соответствии с законодательством Российской Федерации.</w:t>
      </w:r>
    </w:p>
    <w:p w:rsidR="0087311C" w:rsidRPr="00BF41FC" w:rsidRDefault="0087311C" w:rsidP="0087311C">
      <w:pPr>
        <w:widowControl w:val="0"/>
        <w:tabs>
          <w:tab w:val="left" w:pos="1190"/>
        </w:tabs>
        <w:spacing w:after="320"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87311C">
        <w:rPr>
          <w:color w:val="000000"/>
          <w:sz w:val="24"/>
          <w:szCs w:val="24"/>
          <w:lang w:bidi="ru-RU"/>
        </w:rPr>
        <w:t>22. Работники финансового управления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комплаенса.</w:t>
      </w:r>
    </w:p>
    <w:p w:rsidR="00BF41FC" w:rsidRPr="00BF41FC" w:rsidRDefault="00BF41FC" w:rsidP="00044318">
      <w:pPr>
        <w:widowControl w:val="0"/>
        <w:spacing w:after="320" w:line="264" w:lineRule="auto"/>
        <w:jc w:val="center"/>
        <w:rPr>
          <w:b/>
          <w:color w:val="000000"/>
          <w:sz w:val="24"/>
          <w:szCs w:val="24"/>
          <w:lang w:bidi="ru-RU"/>
        </w:rPr>
      </w:pPr>
      <w:r w:rsidRPr="00BF41FC">
        <w:rPr>
          <w:b/>
          <w:color w:val="000000"/>
          <w:sz w:val="24"/>
          <w:szCs w:val="24"/>
          <w:lang w:bidi="ru-RU"/>
        </w:rPr>
        <w:t>V</w:t>
      </w:r>
      <w:r w:rsidR="0087311C">
        <w:rPr>
          <w:b/>
          <w:color w:val="000000"/>
          <w:sz w:val="24"/>
          <w:szCs w:val="24"/>
          <w:lang w:val="en-US" w:bidi="ru-RU"/>
        </w:rPr>
        <w:t>II</w:t>
      </w:r>
      <w:r w:rsidRPr="00BF41FC">
        <w:rPr>
          <w:b/>
          <w:color w:val="000000"/>
          <w:sz w:val="24"/>
          <w:szCs w:val="24"/>
          <w:lang w:bidi="ru-RU"/>
        </w:rPr>
        <w:t>. Доклад об антимонопольном комплаенсе</w:t>
      </w:r>
    </w:p>
    <w:p w:rsidR="00BF41FC" w:rsidRPr="00BF41FC" w:rsidRDefault="00063A04" w:rsidP="00044318">
      <w:pPr>
        <w:widowControl w:val="0"/>
        <w:tabs>
          <w:tab w:val="left" w:pos="1760"/>
        </w:tabs>
        <w:spacing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</w:t>
      </w:r>
      <w:r w:rsidR="0087311C" w:rsidRPr="0087311C">
        <w:rPr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>Доклад об антимонопольном комплаенсе должен содержать:</w:t>
      </w:r>
    </w:p>
    <w:p w:rsidR="00BF41FC" w:rsidRPr="00BF41FC" w:rsidRDefault="00BF41FC" w:rsidP="00044318">
      <w:pPr>
        <w:widowControl w:val="0"/>
        <w:spacing w:line="264" w:lineRule="auto"/>
        <w:ind w:firstLine="58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информацию о проведении выявления и оценки рисков нарушения антимонопольного законодательства;</w:t>
      </w:r>
    </w:p>
    <w:p w:rsidR="00BF41FC" w:rsidRPr="00BF41FC" w:rsidRDefault="00BF41FC" w:rsidP="00044318">
      <w:pPr>
        <w:widowControl w:val="0"/>
        <w:spacing w:line="264" w:lineRule="auto"/>
        <w:ind w:firstLine="58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BF41FC" w:rsidRPr="00BF41FC" w:rsidRDefault="00BF41FC" w:rsidP="00044318">
      <w:pPr>
        <w:widowControl w:val="0"/>
        <w:spacing w:line="264" w:lineRule="auto"/>
        <w:ind w:firstLine="580"/>
        <w:jc w:val="both"/>
        <w:rPr>
          <w:color w:val="000000"/>
          <w:sz w:val="24"/>
          <w:szCs w:val="24"/>
          <w:lang w:bidi="ru-RU"/>
        </w:rPr>
      </w:pPr>
      <w:r w:rsidRPr="00BF41FC">
        <w:rPr>
          <w:color w:val="000000"/>
          <w:sz w:val="24"/>
          <w:szCs w:val="24"/>
          <w:lang w:bidi="ru-RU"/>
        </w:rPr>
        <w:t>информ</w:t>
      </w:r>
      <w:r w:rsidR="00587A40">
        <w:rPr>
          <w:color w:val="000000"/>
          <w:sz w:val="24"/>
          <w:szCs w:val="24"/>
          <w:lang w:bidi="ru-RU"/>
        </w:rPr>
        <w:t>ацию о проведении ознакомления муниципальных</w:t>
      </w:r>
      <w:r w:rsidRPr="00BF41FC">
        <w:rPr>
          <w:color w:val="000000"/>
          <w:sz w:val="24"/>
          <w:szCs w:val="24"/>
          <w:lang w:bidi="ru-RU"/>
        </w:rPr>
        <w:t xml:space="preserve"> служащих</w:t>
      </w:r>
      <w:r w:rsidR="00587A40">
        <w:rPr>
          <w:color w:val="000000"/>
          <w:sz w:val="24"/>
          <w:szCs w:val="24"/>
          <w:lang w:bidi="ru-RU"/>
        </w:rPr>
        <w:t xml:space="preserve">, </w:t>
      </w:r>
      <w:r w:rsidR="00587A40" w:rsidRPr="00BF41FC">
        <w:rPr>
          <w:color w:val="000000"/>
          <w:sz w:val="24"/>
          <w:szCs w:val="24"/>
          <w:lang w:bidi="ru-RU"/>
        </w:rPr>
        <w:t>работников</w:t>
      </w:r>
      <w:r w:rsidR="00587A40">
        <w:rPr>
          <w:color w:val="000000"/>
          <w:sz w:val="24"/>
          <w:szCs w:val="24"/>
          <w:lang w:bidi="ru-RU"/>
        </w:rPr>
        <w:t>, замещающих должности, не относящиеся к должностям муниципальной службы,</w:t>
      </w:r>
      <w:r w:rsidRPr="00BF41FC">
        <w:rPr>
          <w:color w:val="000000"/>
          <w:sz w:val="24"/>
          <w:szCs w:val="24"/>
          <w:lang w:bidi="ru-RU"/>
        </w:rPr>
        <w:t xml:space="preserve"> </w:t>
      </w:r>
      <w:r w:rsidR="00587A40">
        <w:rPr>
          <w:color w:val="000000"/>
          <w:sz w:val="24"/>
          <w:szCs w:val="24"/>
          <w:lang w:bidi="ru-RU"/>
        </w:rPr>
        <w:t>ФЭУ</w:t>
      </w:r>
      <w:r w:rsidRPr="00BF41FC">
        <w:rPr>
          <w:color w:val="000000"/>
          <w:sz w:val="24"/>
          <w:szCs w:val="24"/>
          <w:lang w:bidi="ru-RU"/>
        </w:rPr>
        <w:t xml:space="preserve"> с антимонопольным комплаенсом, а также о проведении обучающих мероприятий.</w:t>
      </w:r>
    </w:p>
    <w:p w:rsidR="00BF41FC" w:rsidRDefault="0012605B" w:rsidP="00044318">
      <w:pPr>
        <w:widowControl w:val="0"/>
        <w:tabs>
          <w:tab w:val="left" w:pos="1190"/>
        </w:tabs>
        <w:spacing w:after="320" w:line="264" w:lineRule="auto"/>
        <w:ind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</w:t>
      </w:r>
      <w:r w:rsidR="0087311C" w:rsidRPr="00831F5A">
        <w:rPr>
          <w:color w:val="000000"/>
          <w:sz w:val="24"/>
          <w:szCs w:val="24"/>
          <w:lang w:bidi="ru-RU"/>
        </w:rPr>
        <w:t>4</w:t>
      </w:r>
      <w:r w:rsidR="00063A04" w:rsidRPr="00DD54E2">
        <w:rPr>
          <w:color w:val="000000"/>
          <w:sz w:val="24"/>
          <w:szCs w:val="24"/>
          <w:lang w:bidi="ru-RU"/>
        </w:rPr>
        <w:t xml:space="preserve">. </w:t>
      </w:r>
      <w:r w:rsidR="00BF41FC" w:rsidRPr="00BF41FC">
        <w:rPr>
          <w:color w:val="000000"/>
          <w:sz w:val="24"/>
          <w:szCs w:val="24"/>
          <w:lang w:bidi="ru-RU"/>
        </w:rPr>
        <w:t xml:space="preserve">Доклад об антимонопольном комплаенсе </w:t>
      </w:r>
      <w:r w:rsidR="00587A40">
        <w:rPr>
          <w:color w:val="000000"/>
          <w:sz w:val="24"/>
          <w:szCs w:val="24"/>
          <w:lang w:bidi="ru-RU"/>
        </w:rPr>
        <w:t>ФЭУ</w:t>
      </w:r>
      <w:r w:rsidR="00BF41FC" w:rsidRPr="00BF41FC">
        <w:rPr>
          <w:color w:val="000000"/>
          <w:sz w:val="24"/>
          <w:szCs w:val="24"/>
          <w:lang w:bidi="ru-RU"/>
        </w:rPr>
        <w:t xml:space="preserve"> не реже 1 раза в год направляется уполномоченным подразделением </w:t>
      </w:r>
      <w:r w:rsidR="00BF41FC" w:rsidRPr="003510E8">
        <w:rPr>
          <w:color w:val="000000"/>
          <w:sz w:val="24"/>
          <w:szCs w:val="24"/>
          <w:lang w:bidi="ru-RU"/>
        </w:rPr>
        <w:t>в адрес уполномоченного органа</w:t>
      </w:r>
      <w:r>
        <w:rPr>
          <w:color w:val="000000"/>
          <w:sz w:val="24"/>
          <w:szCs w:val="24"/>
          <w:lang w:bidi="ru-RU"/>
        </w:rPr>
        <w:t xml:space="preserve"> администрации Ленинского городского округа Московской области</w:t>
      </w:r>
      <w:r w:rsidR="00BF41FC" w:rsidRPr="00BF41FC">
        <w:rPr>
          <w:color w:val="000000"/>
          <w:sz w:val="24"/>
          <w:szCs w:val="24"/>
          <w:lang w:bidi="ru-RU"/>
        </w:rPr>
        <w:t xml:space="preserve"> для включения информации о мерах по организации</w:t>
      </w:r>
      <w:r w:rsidR="00587A40">
        <w:rPr>
          <w:color w:val="000000"/>
          <w:sz w:val="24"/>
          <w:szCs w:val="24"/>
          <w:lang w:bidi="ru-RU"/>
        </w:rPr>
        <w:t xml:space="preserve"> </w:t>
      </w:r>
      <w:r w:rsidR="00BF41FC" w:rsidRPr="00DD54E2">
        <w:rPr>
          <w:rFonts w:eastAsia="Courier New"/>
          <w:color w:val="000000"/>
          <w:sz w:val="24"/>
          <w:szCs w:val="24"/>
          <w:lang w:bidi="ru-RU"/>
        </w:rPr>
        <w:t xml:space="preserve">и функционированию антимонопольного комплаенса органов исполнительной власти субъекта Российской Федерации в ежегодный доклад о состоянии и развитии конкурентной среды на рынках товаров, работ и услуг субъекта Российской Федерации, подготавливаемый в соответствии с положениями Стандарта развития конкуренции в субъектах Российской Федерации, утвержденного распоряжением Правительства Российской Федерации от 05.09.2015 </w:t>
      </w:r>
      <w:r w:rsidR="00265B0D">
        <w:rPr>
          <w:rFonts w:eastAsia="Courier New"/>
          <w:color w:val="000000"/>
          <w:sz w:val="24"/>
          <w:szCs w:val="24"/>
          <w:lang w:bidi="ru-RU"/>
        </w:rPr>
        <w:t xml:space="preserve">№ </w:t>
      </w:r>
      <w:r w:rsidR="00BF41FC" w:rsidRPr="00DD54E2">
        <w:rPr>
          <w:color w:val="000000"/>
          <w:sz w:val="24"/>
          <w:szCs w:val="24"/>
          <w:lang w:bidi="ru-RU"/>
        </w:rPr>
        <w:t>1738-р.</w:t>
      </w:r>
    </w:p>
    <w:sectPr w:rsidR="00BF41FC" w:rsidSect="00DD0274">
      <w:footerReference w:type="first" r:id="rId9"/>
      <w:pgSz w:w="11906" w:h="16838" w:code="9"/>
      <w:pgMar w:top="340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76" w:rsidRDefault="004C2776">
      <w:r>
        <w:separator/>
      </w:r>
    </w:p>
  </w:endnote>
  <w:endnote w:type="continuationSeparator" w:id="0">
    <w:p w:rsidR="004C2776" w:rsidRDefault="004C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F8" w:rsidRDefault="00F504F8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76" w:rsidRDefault="004C2776">
      <w:r>
        <w:separator/>
      </w:r>
    </w:p>
  </w:footnote>
  <w:footnote w:type="continuationSeparator" w:id="0">
    <w:p w:rsidR="004C2776" w:rsidRDefault="004C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6C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E25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AC5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BC8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727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0B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8F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6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6C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78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B6A5C"/>
    <w:multiLevelType w:val="hybridMultilevel"/>
    <w:tmpl w:val="47202B34"/>
    <w:lvl w:ilvl="0" w:tplc="BF2EF14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43A0D86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3BE7A0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840EA36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DF0020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C6EC5E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CD464F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1D8924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6D6EBE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14582E42"/>
    <w:multiLevelType w:val="multilevel"/>
    <w:tmpl w:val="BE6E25C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1096"/>
    <w:multiLevelType w:val="multilevel"/>
    <w:tmpl w:val="59209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AC75E7"/>
    <w:multiLevelType w:val="hybridMultilevel"/>
    <w:tmpl w:val="47202B34"/>
    <w:lvl w:ilvl="0" w:tplc="79483CF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664CA36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894FC4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FF696F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72E5B4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4F88851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5BC4EF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9D38DD6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B4D87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7E23E38"/>
    <w:multiLevelType w:val="multilevel"/>
    <w:tmpl w:val="59209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2248E7"/>
    <w:multiLevelType w:val="multilevel"/>
    <w:tmpl w:val="13C854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B22C0D"/>
    <w:multiLevelType w:val="hybridMultilevel"/>
    <w:tmpl w:val="47202B34"/>
    <w:lvl w:ilvl="0" w:tplc="C890B4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108B0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E169A3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B1C252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3E64CB2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AC4C5D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7704D8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CD6ADE9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BEB4A1F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3BD9464A"/>
    <w:multiLevelType w:val="multilevel"/>
    <w:tmpl w:val="96CC9DA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E40360"/>
    <w:multiLevelType w:val="hybridMultilevel"/>
    <w:tmpl w:val="47202B34"/>
    <w:lvl w:ilvl="0" w:tplc="66787B0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A71680F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A742FB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AAE244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BA0B31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282540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EFA5EA4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7E601F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D102BB9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4C1506B2"/>
    <w:multiLevelType w:val="multilevel"/>
    <w:tmpl w:val="0E32F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63D5271E"/>
    <w:multiLevelType w:val="multilevel"/>
    <w:tmpl w:val="E81C308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21"/>
  </w:num>
  <w:num w:numId="6">
    <w:abstractNumId w:val="23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6"/>
  </w:num>
  <w:num w:numId="21">
    <w:abstractNumId w:val="15"/>
  </w:num>
  <w:num w:numId="22">
    <w:abstractNumId w:val="13"/>
  </w:num>
  <w:num w:numId="23">
    <w:abstractNumId w:val="19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B"/>
    <w:rsid w:val="00022703"/>
    <w:rsid w:val="00034158"/>
    <w:rsid w:val="00044318"/>
    <w:rsid w:val="00063A04"/>
    <w:rsid w:val="0008674A"/>
    <w:rsid w:val="000C02C5"/>
    <w:rsid w:val="000C4F5B"/>
    <w:rsid w:val="000E2DB0"/>
    <w:rsid w:val="000E4272"/>
    <w:rsid w:val="00115ADF"/>
    <w:rsid w:val="0012605B"/>
    <w:rsid w:val="001B4EDE"/>
    <w:rsid w:val="001D7A56"/>
    <w:rsid w:val="001E0678"/>
    <w:rsid w:val="00203966"/>
    <w:rsid w:val="00206525"/>
    <w:rsid w:val="00230A34"/>
    <w:rsid w:val="0023252A"/>
    <w:rsid w:val="00265045"/>
    <w:rsid w:val="00265B0D"/>
    <w:rsid w:val="002818DB"/>
    <w:rsid w:val="002C4237"/>
    <w:rsid w:val="00313342"/>
    <w:rsid w:val="003510E8"/>
    <w:rsid w:val="00382029"/>
    <w:rsid w:val="003C313D"/>
    <w:rsid w:val="003F5EFE"/>
    <w:rsid w:val="00446F30"/>
    <w:rsid w:val="004908DB"/>
    <w:rsid w:val="004B28BF"/>
    <w:rsid w:val="004C2776"/>
    <w:rsid w:val="004D37DD"/>
    <w:rsid w:val="004D4C0E"/>
    <w:rsid w:val="00500F84"/>
    <w:rsid w:val="005141F8"/>
    <w:rsid w:val="00515439"/>
    <w:rsid w:val="0053073F"/>
    <w:rsid w:val="00566D7C"/>
    <w:rsid w:val="00587A40"/>
    <w:rsid w:val="0059698A"/>
    <w:rsid w:val="005D4FD6"/>
    <w:rsid w:val="005D5C2E"/>
    <w:rsid w:val="005D723D"/>
    <w:rsid w:val="005E756B"/>
    <w:rsid w:val="006149F4"/>
    <w:rsid w:val="00660472"/>
    <w:rsid w:val="00666F50"/>
    <w:rsid w:val="006A0963"/>
    <w:rsid w:val="006A2079"/>
    <w:rsid w:val="006C2321"/>
    <w:rsid w:val="006E0C9A"/>
    <w:rsid w:val="00720F4E"/>
    <w:rsid w:val="00731F1D"/>
    <w:rsid w:val="00732743"/>
    <w:rsid w:val="007453D7"/>
    <w:rsid w:val="0077241D"/>
    <w:rsid w:val="00780F7F"/>
    <w:rsid w:val="00784E1D"/>
    <w:rsid w:val="00792421"/>
    <w:rsid w:val="00795A0F"/>
    <w:rsid w:val="00796BB7"/>
    <w:rsid w:val="007B2E23"/>
    <w:rsid w:val="007E0B41"/>
    <w:rsid w:val="007E467B"/>
    <w:rsid w:val="00826003"/>
    <w:rsid w:val="00831F5A"/>
    <w:rsid w:val="00864C5E"/>
    <w:rsid w:val="0087311C"/>
    <w:rsid w:val="008760C6"/>
    <w:rsid w:val="00887FB6"/>
    <w:rsid w:val="00894B17"/>
    <w:rsid w:val="008B6D20"/>
    <w:rsid w:val="008C0055"/>
    <w:rsid w:val="008C4423"/>
    <w:rsid w:val="008D1258"/>
    <w:rsid w:val="00930767"/>
    <w:rsid w:val="0093797A"/>
    <w:rsid w:val="009762A4"/>
    <w:rsid w:val="0097742C"/>
    <w:rsid w:val="009855C9"/>
    <w:rsid w:val="009E54F9"/>
    <w:rsid w:val="009F6161"/>
    <w:rsid w:val="00A92767"/>
    <w:rsid w:val="00AA3CE5"/>
    <w:rsid w:val="00AE77CA"/>
    <w:rsid w:val="00AF52E8"/>
    <w:rsid w:val="00B23555"/>
    <w:rsid w:val="00B317A3"/>
    <w:rsid w:val="00B47D3B"/>
    <w:rsid w:val="00B837B0"/>
    <w:rsid w:val="00BB5405"/>
    <w:rsid w:val="00BB782B"/>
    <w:rsid w:val="00BF41FC"/>
    <w:rsid w:val="00C038F5"/>
    <w:rsid w:val="00C06D9F"/>
    <w:rsid w:val="00C2086F"/>
    <w:rsid w:val="00C258E3"/>
    <w:rsid w:val="00C25E23"/>
    <w:rsid w:val="00C500B3"/>
    <w:rsid w:val="00C60EF5"/>
    <w:rsid w:val="00C845C8"/>
    <w:rsid w:val="00CB053F"/>
    <w:rsid w:val="00CE3268"/>
    <w:rsid w:val="00D17B45"/>
    <w:rsid w:val="00D70BE2"/>
    <w:rsid w:val="00D71D44"/>
    <w:rsid w:val="00D74194"/>
    <w:rsid w:val="00D87CD1"/>
    <w:rsid w:val="00DD0274"/>
    <w:rsid w:val="00DD54E2"/>
    <w:rsid w:val="00E012AB"/>
    <w:rsid w:val="00E142C3"/>
    <w:rsid w:val="00E16B1F"/>
    <w:rsid w:val="00E3236E"/>
    <w:rsid w:val="00E446EF"/>
    <w:rsid w:val="00E52322"/>
    <w:rsid w:val="00E75A0D"/>
    <w:rsid w:val="00E81E63"/>
    <w:rsid w:val="00E87879"/>
    <w:rsid w:val="00EE6D1C"/>
    <w:rsid w:val="00EF5AC3"/>
    <w:rsid w:val="00EF778A"/>
    <w:rsid w:val="00F504F8"/>
    <w:rsid w:val="00F7158B"/>
    <w:rsid w:val="00F86BBB"/>
    <w:rsid w:val="00FA16D7"/>
    <w:rsid w:val="00FA23F8"/>
    <w:rsid w:val="00FC2F89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486910E-7F7F-498E-8B01-6D774A74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C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a"/>
    <w:autoRedefine/>
    <w:qFormat/>
    <w:rsid w:val="00E142C3"/>
    <w:pPr>
      <w:jc w:val="center"/>
    </w:pPr>
  </w:style>
  <w:style w:type="paragraph" w:customStyle="1" w:styleId="10">
    <w:name w:val="Бланк_Название_1"/>
    <w:basedOn w:val="a"/>
    <w:autoRedefine/>
    <w:qFormat/>
    <w:rsid w:val="00E142C3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142C3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30">
    <w:name w:val="Бланк_Название_3"/>
    <w:autoRedefine/>
    <w:qFormat/>
    <w:rsid w:val="00E142C3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7">
    <w:name w:val="Бланк_Название_Документ"/>
    <w:qFormat/>
    <w:rsid w:val="00E142C3"/>
    <w:pPr>
      <w:spacing w:before="360" w:after="360"/>
      <w:jc w:val="center"/>
    </w:pPr>
    <w:rPr>
      <w:b/>
      <w:sz w:val="28"/>
    </w:rPr>
  </w:style>
  <w:style w:type="paragraph" w:customStyle="1" w:styleId="a8">
    <w:name w:val="Бланк_Название_Текст"/>
    <w:qFormat/>
    <w:rsid w:val="00E142C3"/>
    <w:rPr>
      <w:sz w:val="28"/>
      <w:szCs w:val="28"/>
    </w:rPr>
  </w:style>
  <w:style w:type="paragraph" w:customStyle="1" w:styleId="a9">
    <w:name w:val="Бланк_Подпись"/>
    <w:qFormat/>
    <w:rsid w:val="00E142C3"/>
    <w:rPr>
      <w:b/>
      <w:sz w:val="28"/>
    </w:rPr>
  </w:style>
  <w:style w:type="paragraph" w:customStyle="1" w:styleId="aa">
    <w:name w:val="Бланк_Текст_Документ"/>
    <w:qFormat/>
    <w:rsid w:val="00E142C3"/>
    <w:pPr>
      <w:ind w:firstLine="567"/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b">
    <w:name w:val="Table Grid"/>
    <w:basedOn w:val="a1"/>
    <w:uiPriority w:val="39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9762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762A4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basedOn w:val="a0"/>
    <w:link w:val="11"/>
    <w:rsid w:val="00566D7C"/>
    <w:rPr>
      <w:sz w:val="28"/>
      <w:szCs w:val="28"/>
    </w:rPr>
  </w:style>
  <w:style w:type="paragraph" w:customStyle="1" w:styleId="11">
    <w:name w:val="Основной текст1"/>
    <w:basedOn w:val="a"/>
    <w:link w:val="ae"/>
    <w:rsid w:val="00566D7C"/>
    <w:pPr>
      <w:widowControl w:val="0"/>
      <w:spacing w:line="269" w:lineRule="auto"/>
      <w:ind w:firstLine="40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566D7C"/>
    <w:rPr>
      <w:rFonts w:ascii="Arial" w:eastAsia="Arial" w:hAnsi="Arial" w:cs="Arial"/>
      <w:sz w:val="22"/>
      <w:szCs w:val="22"/>
    </w:rPr>
  </w:style>
  <w:style w:type="paragraph" w:customStyle="1" w:styleId="32">
    <w:name w:val="Основной текст (3)"/>
    <w:basedOn w:val="a"/>
    <w:link w:val="31"/>
    <w:rsid w:val="00566D7C"/>
    <w:pPr>
      <w:widowControl w:val="0"/>
      <w:spacing w:after="320"/>
      <w:jc w:val="center"/>
    </w:pPr>
    <w:rPr>
      <w:rFonts w:ascii="Arial" w:eastAsia="Arial" w:hAnsi="Arial" w:cs="Arial"/>
      <w:sz w:val="22"/>
      <w:szCs w:val="22"/>
    </w:rPr>
  </w:style>
  <w:style w:type="character" w:customStyle="1" w:styleId="21">
    <w:name w:val="Колонтитул (2)_"/>
    <w:basedOn w:val="a0"/>
    <w:link w:val="22"/>
    <w:rsid w:val="00BF41FC"/>
  </w:style>
  <w:style w:type="paragraph" w:customStyle="1" w:styleId="22">
    <w:name w:val="Колонтитул (2)"/>
    <w:basedOn w:val="a"/>
    <w:link w:val="21"/>
    <w:rsid w:val="00BF41F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6;&#1072;&#1089;&#1087;&#1086;&#1088;&#1103;&#1078;&#1077;&#1085;&#1080;&#1077;%20&#1060;&#1080;&#1085;&#1072;&#1085;&#1089;&#1086;&#1074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E9DB-B189-4233-B574-207DFB80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Финансово-экономического управления</Template>
  <TotalTime>146</TotalTime>
  <Pages>5</Pages>
  <Words>1238</Words>
  <Characters>10773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Финансового управления</vt:lpstr>
    </vt:vector>
  </TitlesOfParts>
  <Company>1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Финансового управления</dc:title>
  <dc:subject>Распоряжение</dc:subject>
  <dc:creator>Финансовое</dc:creator>
  <cp:keywords/>
  <cp:lastModifiedBy>Финансовое</cp:lastModifiedBy>
  <cp:revision>29</cp:revision>
  <cp:lastPrinted>2023-03-22T14:28:00Z</cp:lastPrinted>
  <dcterms:created xsi:type="dcterms:W3CDTF">2023-03-21T07:13:00Z</dcterms:created>
  <dcterms:modified xsi:type="dcterms:W3CDTF">2023-03-23T12:30:00Z</dcterms:modified>
</cp:coreProperties>
</file>