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F3" w:rsidRPr="00C55CD6" w:rsidRDefault="00E656F3" w:rsidP="00E656F3">
      <w:pPr>
        <w:widowControl w:val="0"/>
        <w:jc w:val="center"/>
        <w:rPr>
          <w:b/>
        </w:rPr>
      </w:pPr>
      <w:r w:rsidRPr="00C55CD6">
        <w:rPr>
          <w:b/>
        </w:rPr>
        <w:t xml:space="preserve">Сводный отчет </w:t>
      </w:r>
    </w:p>
    <w:p w:rsidR="00E656F3" w:rsidRPr="00C55CD6" w:rsidRDefault="00E656F3" w:rsidP="00E656F3">
      <w:pPr>
        <w:widowControl w:val="0"/>
        <w:jc w:val="center"/>
        <w:rPr>
          <w:b/>
        </w:rPr>
      </w:pPr>
      <w:r w:rsidRPr="00C55CD6">
        <w:rPr>
          <w:b/>
        </w:rPr>
        <w:t xml:space="preserve">о результатах проведения оценки регулирующего воздействия </w:t>
      </w:r>
    </w:p>
    <w:p w:rsidR="00E656F3" w:rsidRPr="00C55CD6" w:rsidRDefault="00E656F3" w:rsidP="00E656F3">
      <w:pPr>
        <w:widowControl w:val="0"/>
        <w:tabs>
          <w:tab w:val="left" w:pos="5529"/>
        </w:tabs>
        <w:jc w:val="center"/>
        <w:rPr>
          <w:b/>
        </w:rPr>
      </w:pPr>
      <w:r w:rsidRPr="00C55CD6">
        <w:rPr>
          <w:b/>
        </w:rPr>
        <w:t>проекта муниципального нормативного правового акта</w:t>
      </w: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656F3" w:rsidRPr="00C55CD6" w:rsidRDefault="00E656F3" w:rsidP="00E656F3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</w:rPr>
      </w:pPr>
      <w:r w:rsidRPr="00C55CD6">
        <w:rPr>
          <w:b/>
        </w:rPr>
        <w:t>1. Общая информация</w:t>
      </w:r>
    </w:p>
    <w:p w:rsidR="00E656F3" w:rsidRPr="00C55CD6" w:rsidRDefault="00E656F3" w:rsidP="00E656F3">
      <w:pPr>
        <w:widowControl w:val="0"/>
        <w:tabs>
          <w:tab w:val="left" w:pos="5529"/>
        </w:tabs>
        <w:contextualSpacing/>
        <w:jc w:val="both"/>
        <w:rPr>
          <w:b/>
        </w:rPr>
      </w:pP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55CD6">
        <w:t>1.1. Орган – разработчик проекта муниципального нормативного правового акта (далее – орган - разработчик).</w:t>
      </w:r>
    </w:p>
    <w:p w:rsidR="00E656F3" w:rsidRPr="00C55CD6" w:rsidRDefault="00CB1FE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vertAlign w:val="superscript"/>
        </w:rPr>
      </w:pPr>
      <w:r>
        <w:t>Администрация Ленинского муниципального района Московской области</w:t>
      </w:r>
    </w:p>
    <w:p w:rsidR="00E656F3" w:rsidRPr="00C55CD6" w:rsidRDefault="00E656F3" w:rsidP="004A696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656F3" w:rsidRDefault="00E656F3" w:rsidP="004A696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55CD6">
        <w:t>1.2. Вид и наименование проекта муниципального нормативного правового акта:</w:t>
      </w:r>
    </w:p>
    <w:p w:rsidR="00CB1FE3" w:rsidRPr="00C55CD6" w:rsidRDefault="00CB1FE3" w:rsidP="004A696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CB1FE3" w:rsidRPr="001D7AB6" w:rsidRDefault="001D7AB6" w:rsidP="001D7AB6">
      <w:pPr>
        <w:jc w:val="both"/>
        <w:rPr>
          <w:bCs/>
        </w:rPr>
      </w:pPr>
      <w:r>
        <w:t xml:space="preserve">        </w:t>
      </w:r>
      <w:r w:rsidR="00CB1FE3" w:rsidRPr="00CB1FE3">
        <w:t xml:space="preserve">Постановление администрации Ленинского муниципального района Московской области </w:t>
      </w:r>
      <w:r w:rsidR="00CB1FE3" w:rsidRPr="001D7AB6">
        <w:t>«</w:t>
      </w:r>
      <w:r w:rsidRPr="001D7AB6">
        <w:rPr>
          <w:bCs/>
        </w:rPr>
        <w:t xml:space="preserve">Об определении </w:t>
      </w:r>
      <w:r w:rsidRPr="001D7AB6">
        <w:rPr>
          <w:bCs/>
        </w:rPr>
        <w:t>границ,</w:t>
      </w:r>
      <w:r w:rsidRPr="001D7AB6">
        <w:rPr>
          <w:bCs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Ленинского муниципального района</w:t>
      </w:r>
      <w:r w:rsidR="00CB1FE3" w:rsidRPr="001D7AB6">
        <w:rPr>
          <w:bCs/>
          <w:sz w:val="23"/>
          <w:szCs w:val="23"/>
        </w:rPr>
        <w:t>»</w:t>
      </w:r>
    </w:p>
    <w:p w:rsidR="00E656F3" w:rsidRPr="00CB1FE3" w:rsidRDefault="00E656F3" w:rsidP="004A696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656F3" w:rsidRPr="00C55CD6" w:rsidRDefault="00E656F3" w:rsidP="004A696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55CD6">
        <w:t>1.3. Предполагаемая дата вступления в силу муниципального нормативного правового акта:</w:t>
      </w:r>
      <w:r w:rsidR="00CB1FE3">
        <w:t xml:space="preserve"> с момента опубликования.</w:t>
      </w:r>
    </w:p>
    <w:p w:rsidR="00E656F3" w:rsidRPr="00C55CD6" w:rsidRDefault="00E656F3" w:rsidP="004A696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55CD6">
        <w:t>1.4. Краткое описание проблемы, на решение которой направлено предлагаемое правовое регулирование:</w:t>
      </w:r>
    </w:p>
    <w:p w:rsidR="00CB1FE3" w:rsidRPr="00C55CD6" w:rsidRDefault="00FE14B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</w:t>
      </w:r>
      <w:r w:rsidR="001D7AB6" w:rsidRPr="001D7AB6">
        <w:rPr>
          <w:bCs/>
        </w:rPr>
        <w:t>определени</w:t>
      </w:r>
      <w:r w:rsidR="001D7AB6">
        <w:rPr>
          <w:bCs/>
        </w:rPr>
        <w:t>е</w:t>
      </w:r>
      <w:r w:rsidR="001D7AB6" w:rsidRPr="001D7AB6">
        <w:rPr>
          <w:bCs/>
        </w:rPr>
        <w:t xml:space="preserve"> границ, прилегающих к некоторым организациям и объектам территорий, на которых не допускается розничная продажа алкогольной продукции на территории Ленинского муниципального района</w:t>
      </w:r>
    </w:p>
    <w:p w:rsidR="001D7AB6" w:rsidRDefault="001D7AB6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55CD6">
        <w:t>1.5. Краткое описание целей предлагаемого правового регулирования:</w:t>
      </w:r>
    </w:p>
    <w:p w:rsidR="00E656F3" w:rsidRDefault="001D7AB6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Pr="001D7AB6">
        <w:rPr>
          <w:bCs/>
        </w:rPr>
        <w:t>определени</w:t>
      </w:r>
      <w:r>
        <w:rPr>
          <w:bCs/>
        </w:rPr>
        <w:t>е</w:t>
      </w:r>
      <w:r w:rsidRPr="001D7AB6">
        <w:rPr>
          <w:bCs/>
        </w:rPr>
        <w:t xml:space="preserve"> границ, прилегающих к некоторым организациям и объектам территорий, на которых не допускается розничная продажа алкогольной продукции на территории Ленинского муниципального района</w:t>
      </w:r>
    </w:p>
    <w:p w:rsidR="00FE14B3" w:rsidRPr="00C55CD6" w:rsidRDefault="00FE14B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55CD6">
        <w:t>1.6. Срок, в течение которого принимались предложения в связи с размещением уведомления об обсуждении концепции предлагаемого правового регулирования:</w:t>
      </w: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55CD6">
        <w:t xml:space="preserve">начало: </w:t>
      </w:r>
      <w:r w:rsidR="00FE14B3">
        <w:t>«</w:t>
      </w:r>
      <w:r w:rsidR="001D7AB6">
        <w:t>26</w:t>
      </w:r>
      <w:r w:rsidR="00FE14B3" w:rsidRPr="00FE14B3">
        <w:t>»</w:t>
      </w:r>
      <w:r w:rsidR="00FE14B3">
        <w:t xml:space="preserve"> </w:t>
      </w:r>
      <w:r w:rsidR="001D7AB6">
        <w:t>сентября</w:t>
      </w:r>
      <w:r w:rsidRPr="00C55CD6">
        <w:t xml:space="preserve"> 201</w:t>
      </w:r>
      <w:r w:rsidR="00FE14B3">
        <w:t>9</w:t>
      </w:r>
      <w:proofErr w:type="gramStart"/>
      <w:r w:rsidR="00FE14B3">
        <w:t xml:space="preserve">г. </w:t>
      </w:r>
      <w:r w:rsidR="001D7AB6">
        <w:t>,</w:t>
      </w:r>
      <w:proofErr w:type="gramEnd"/>
      <w:r w:rsidR="001D7AB6">
        <w:t xml:space="preserve"> </w:t>
      </w:r>
      <w:r w:rsidR="00FE14B3">
        <w:t>окончание: «</w:t>
      </w:r>
      <w:r w:rsidR="001D7AB6">
        <w:t>10</w:t>
      </w:r>
      <w:r w:rsidRPr="00C55CD6">
        <w:t>»</w:t>
      </w:r>
      <w:r w:rsidR="00FE14B3">
        <w:t xml:space="preserve"> </w:t>
      </w:r>
      <w:r w:rsidR="001D7AB6">
        <w:t>октября</w:t>
      </w:r>
      <w:r w:rsidRPr="00C55CD6">
        <w:t xml:space="preserve"> 201</w:t>
      </w:r>
      <w:r w:rsidR="00FE14B3">
        <w:t>9</w:t>
      </w:r>
      <w:r w:rsidRPr="00C55CD6">
        <w:t>г.</w:t>
      </w: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FE14B3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55CD6">
        <w:t xml:space="preserve">1.7. Количество замечаний и предложений, полученных в связи с размещением уведомления об обсуждении концепции предлагаемого правового регулирования: </w:t>
      </w:r>
    </w:p>
    <w:p w:rsidR="00FE14B3" w:rsidRDefault="00FE14B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Замечания и предложения в связи с размещением уведомления об обсуждении проекта нормативного акта не поступали. </w:t>
      </w:r>
    </w:p>
    <w:p w:rsidR="00FE14B3" w:rsidRDefault="00FE14B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656F3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55CD6">
        <w:t>1.8. Полный электронный адрес размещения сводки предложений, поступивших по результатам публичных консультаций, в связи с размещением уведомления об обсуждении концепции предлагаемого правового регулирования:</w:t>
      </w:r>
    </w:p>
    <w:p w:rsidR="00FE14B3" w:rsidRPr="00C55CD6" w:rsidRDefault="002F5F26" w:rsidP="00FE14B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hyperlink r:id="rId5" w:history="1">
        <w:r w:rsidR="00FE14B3" w:rsidRPr="00E80C0E">
          <w:rPr>
            <w:rStyle w:val="a3"/>
          </w:rPr>
          <w:t>http://www.adm-vidnoe.ru</w:t>
        </w:r>
      </w:hyperlink>
      <w:r w:rsidR="00FE14B3" w:rsidRPr="00E80C0E">
        <w:t xml:space="preserve"> </w:t>
      </w:r>
      <w:r w:rsidR="00FE14B3" w:rsidRPr="004B2B40">
        <w:t>(подраздел «Оценка регулирующего воздействия» раздела «Экономика»)</w:t>
      </w:r>
      <w:r w:rsidR="00FE14B3">
        <w:t>.</w:t>
      </w: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55CD6">
        <w:t>_______________________________________________</w:t>
      </w:r>
      <w:r>
        <w:t>______________________________</w:t>
      </w: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55CD6">
        <w:t>1.9. Контактная информация исполнителя в органе-разработчике:</w:t>
      </w: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6"/>
        <w:gridCol w:w="7413"/>
      </w:tblGrid>
      <w:tr w:rsidR="00E656F3" w:rsidRPr="00C55CD6" w:rsidTr="00407605">
        <w:tc>
          <w:tcPr>
            <w:tcW w:w="2235" w:type="dxa"/>
            <w:shd w:val="clear" w:color="auto" w:fill="auto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55CD6">
              <w:t>Ф.И.О.: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</w:tcPr>
          <w:p w:rsidR="00E656F3" w:rsidRPr="00C55CD6" w:rsidRDefault="00FE14B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Смирнов Александр Павлович</w:t>
            </w:r>
          </w:p>
        </w:tc>
      </w:tr>
      <w:tr w:rsidR="00E656F3" w:rsidRPr="00C55CD6" w:rsidTr="00407605">
        <w:tc>
          <w:tcPr>
            <w:tcW w:w="2235" w:type="dxa"/>
            <w:shd w:val="clear" w:color="auto" w:fill="auto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55CD6">
              <w:t>Должность: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6F3" w:rsidRPr="00C55CD6" w:rsidRDefault="00FE14B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Начальник управления по экономике и потребительскому рынку</w:t>
            </w:r>
          </w:p>
        </w:tc>
      </w:tr>
      <w:tr w:rsidR="00E656F3" w:rsidRPr="00C55CD6" w:rsidTr="00407605">
        <w:tc>
          <w:tcPr>
            <w:tcW w:w="2235" w:type="dxa"/>
            <w:shd w:val="clear" w:color="auto" w:fill="auto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55CD6">
              <w:t>Телефон: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6F3" w:rsidRPr="00C55CD6" w:rsidRDefault="00FE14B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8-495-541-40-44</w:t>
            </w:r>
          </w:p>
        </w:tc>
      </w:tr>
      <w:tr w:rsidR="00E656F3" w:rsidRPr="00C55CD6" w:rsidTr="00407605">
        <w:tc>
          <w:tcPr>
            <w:tcW w:w="2235" w:type="dxa"/>
            <w:shd w:val="clear" w:color="auto" w:fill="auto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55CD6">
              <w:t xml:space="preserve">Адрес электронной </w:t>
            </w:r>
            <w:r w:rsidRPr="00C55CD6">
              <w:lastRenderedPageBreak/>
              <w:t>почты: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6F3" w:rsidRPr="00FE14B3" w:rsidRDefault="00FE14B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lastRenderedPageBreak/>
              <w:t>Invest-admlen@mail.ru</w:t>
            </w:r>
          </w:p>
        </w:tc>
      </w:tr>
    </w:tbl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:rsidR="00E656F3" w:rsidRPr="00C55CD6" w:rsidRDefault="00E656F3" w:rsidP="00E656F3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</w:rPr>
      </w:pPr>
      <w:r w:rsidRPr="00C55CD6">
        <w:rPr>
          <w:b/>
        </w:rPr>
        <w:t>2. Описание проблемы, на решение которой направлено предлагаемое правовое регулирование</w:t>
      </w: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55CD6">
        <w:t>2.1. Формулировка проблемы:</w:t>
      </w:r>
    </w:p>
    <w:p w:rsidR="00FE14B3" w:rsidRPr="00C95596" w:rsidRDefault="00FE14B3" w:rsidP="00FE14B3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Разработка </w:t>
      </w:r>
      <w:r w:rsidRPr="00C95596">
        <w:t>предлагаемого правового регулирования направлено</w:t>
      </w:r>
      <w:r>
        <w:t xml:space="preserve"> н</w:t>
      </w:r>
      <w:r w:rsidRPr="00C95596">
        <w:t>а развитие конкурентной среды, предоставление равных возможностей для всех участников рыночных отношений в их хозяйственной деятельности, развитие малого и среднего предпринимательства на территории Ленинского муниципального района.</w:t>
      </w: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vertAlign w:val="superscript"/>
        </w:rPr>
      </w:pPr>
    </w:p>
    <w:p w:rsidR="00E656F3" w:rsidRPr="00C55CD6" w:rsidRDefault="00E656F3" w:rsidP="00E656F3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</w:rPr>
      </w:pPr>
      <w:r w:rsidRPr="00C55CD6">
        <w:rPr>
          <w:b/>
        </w:rPr>
        <w:t>3. Определение целей предлагаемого правового регулирования и индикаторов для оценки их достижения</w:t>
      </w: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55CD6">
        <w:t>3.1. Д</w:t>
      </w:r>
      <w:r w:rsidRPr="00C55CD6">
        <w:rPr>
          <w:color w:val="000000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C55CD6">
        <w:t>предлагаемого правового</w:t>
      </w:r>
      <w:r w:rsidRPr="00C55CD6">
        <w:rPr>
          <w:color w:val="000000"/>
        </w:rPr>
        <w:t xml:space="preserve"> регулирования в данной области, которые определяют необходимость постановки указанных целей</w:t>
      </w:r>
      <w:r w:rsidRPr="00C55CD6">
        <w:t>:</w:t>
      </w: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55CD6">
        <w:t>_____________________________________________________________________________</w:t>
      </w: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vertAlign w:val="superscript"/>
        </w:rPr>
      </w:pPr>
      <w:r w:rsidRPr="00C55CD6">
        <w:rPr>
          <w:vertAlign w:val="superscript"/>
        </w:rPr>
        <w:t xml:space="preserve"> (указывается нормативный правовой акт более высокого уровня либо инициативный порядок разработки) </w:t>
      </w: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2521"/>
        <w:gridCol w:w="2343"/>
      </w:tblGrid>
      <w:tr w:rsidR="00E656F3" w:rsidRPr="00C55CD6" w:rsidTr="00407605">
        <w:trPr>
          <w:trHeight w:val="580"/>
        </w:trPr>
        <w:tc>
          <w:tcPr>
            <w:tcW w:w="4917" w:type="dxa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55CD6">
              <w:t>3.2. Описание целей предлагаемого правового</w:t>
            </w:r>
            <w:r w:rsidRPr="00C55CD6">
              <w:rPr>
                <w:b/>
              </w:rPr>
              <w:t xml:space="preserve"> </w:t>
            </w:r>
            <w:r w:rsidRPr="00C55CD6">
              <w:t>регулирования</w:t>
            </w:r>
          </w:p>
        </w:tc>
        <w:tc>
          <w:tcPr>
            <w:tcW w:w="2521" w:type="dxa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55CD6">
              <w:t>3.3. Сроки достижения целей предлагаемого правового</w:t>
            </w:r>
            <w:r w:rsidRPr="00C55CD6">
              <w:rPr>
                <w:b/>
              </w:rPr>
              <w:t xml:space="preserve"> </w:t>
            </w:r>
            <w:r w:rsidRPr="00C55CD6">
              <w:t>регулирования</w:t>
            </w:r>
          </w:p>
        </w:tc>
        <w:tc>
          <w:tcPr>
            <w:tcW w:w="2343" w:type="dxa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55CD6">
              <w:t>3.4. Периодичность мониторинга достижения целей предлагаемого правового</w:t>
            </w:r>
            <w:r w:rsidRPr="00C55CD6">
              <w:rPr>
                <w:b/>
              </w:rPr>
              <w:t xml:space="preserve"> </w:t>
            </w:r>
            <w:r w:rsidRPr="00C55CD6">
              <w:t>регулирования</w:t>
            </w:r>
          </w:p>
        </w:tc>
      </w:tr>
      <w:tr w:rsidR="00E656F3" w:rsidRPr="00C55CD6" w:rsidTr="00407605">
        <w:trPr>
          <w:trHeight w:val="184"/>
        </w:trPr>
        <w:tc>
          <w:tcPr>
            <w:tcW w:w="4917" w:type="dxa"/>
          </w:tcPr>
          <w:p w:rsidR="00E656F3" w:rsidRPr="00C55CD6" w:rsidRDefault="004A6966" w:rsidP="004A696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>
              <w:t>Р</w:t>
            </w:r>
            <w:r w:rsidR="00FE14B3" w:rsidRPr="00C95596">
              <w:t>азвитие конкурентной среды, предоставление равных возможностей для всех участников рыночных отношений в их хозяйственной деятельности, развитие малого и среднего предпринимательства на территории Ленинского муниципального района.</w:t>
            </w:r>
          </w:p>
        </w:tc>
        <w:tc>
          <w:tcPr>
            <w:tcW w:w="2521" w:type="dxa"/>
          </w:tcPr>
          <w:p w:rsidR="00E656F3" w:rsidRPr="00C55CD6" w:rsidRDefault="00FE14B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Заявительный характер</w:t>
            </w:r>
          </w:p>
        </w:tc>
        <w:tc>
          <w:tcPr>
            <w:tcW w:w="2343" w:type="dxa"/>
          </w:tcPr>
          <w:p w:rsidR="00E656F3" w:rsidRPr="00C55CD6" w:rsidRDefault="00FE14B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 раз в год</w:t>
            </w:r>
          </w:p>
        </w:tc>
      </w:tr>
    </w:tbl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656F3" w:rsidRPr="00C55CD6" w:rsidRDefault="00E656F3" w:rsidP="00E656F3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</w:rPr>
      </w:pPr>
      <w:r w:rsidRPr="00C55CD6">
        <w:rPr>
          <w:b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E656F3" w:rsidRPr="00C55CD6" w:rsidRDefault="00E656F3" w:rsidP="00E656F3">
      <w:pPr>
        <w:widowControl w:val="0"/>
        <w:tabs>
          <w:tab w:val="left" w:pos="5529"/>
        </w:tabs>
        <w:contextualSpacing/>
        <w:jc w:val="both"/>
        <w:rPr>
          <w:b/>
        </w:rPr>
      </w:pP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2410"/>
        <w:gridCol w:w="2746"/>
      </w:tblGrid>
      <w:tr w:rsidR="00E656F3" w:rsidRPr="00C55CD6" w:rsidTr="00407605">
        <w:trPr>
          <w:trHeight w:val="805"/>
        </w:trPr>
        <w:tc>
          <w:tcPr>
            <w:tcW w:w="4625" w:type="dxa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55CD6">
              <w:t>4.1. Группы потенциальных адресатов предлагаемого правового</w:t>
            </w:r>
            <w:r w:rsidRPr="00C55CD6">
              <w:rPr>
                <w:b/>
              </w:rPr>
              <w:t xml:space="preserve"> </w:t>
            </w:r>
            <w:r w:rsidRPr="00C55CD6">
              <w:t>регулирования (краткое описание их качественных характеристик)</w:t>
            </w:r>
          </w:p>
        </w:tc>
        <w:tc>
          <w:tcPr>
            <w:tcW w:w="2410" w:type="dxa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55CD6">
              <w:t>4.2. Количество участников группы</w:t>
            </w:r>
          </w:p>
        </w:tc>
        <w:tc>
          <w:tcPr>
            <w:tcW w:w="2746" w:type="dxa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55CD6">
              <w:t>4.3. Источники данных</w:t>
            </w:r>
          </w:p>
        </w:tc>
      </w:tr>
      <w:tr w:rsidR="00E656F3" w:rsidRPr="00C55CD6" w:rsidTr="00407605">
        <w:trPr>
          <w:trHeight w:val="280"/>
        </w:trPr>
        <w:tc>
          <w:tcPr>
            <w:tcW w:w="4625" w:type="dxa"/>
          </w:tcPr>
          <w:p w:rsidR="00E656F3" w:rsidRPr="00C55CD6" w:rsidRDefault="002D7DFA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Субъекты малого и среднего предпринимательства</w:t>
            </w:r>
          </w:p>
        </w:tc>
        <w:tc>
          <w:tcPr>
            <w:tcW w:w="2410" w:type="dxa"/>
          </w:tcPr>
          <w:p w:rsidR="00E656F3" w:rsidRPr="00C55CD6" w:rsidRDefault="001D7AB6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265</w:t>
            </w:r>
          </w:p>
        </w:tc>
        <w:tc>
          <w:tcPr>
            <w:tcW w:w="2746" w:type="dxa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</w:tr>
    </w:tbl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656F3" w:rsidRPr="00C55CD6" w:rsidRDefault="00E656F3" w:rsidP="00E656F3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</w:rPr>
      </w:pPr>
      <w:r w:rsidRPr="00C55CD6">
        <w:rPr>
          <w:b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tbl>
      <w:tblPr>
        <w:tblW w:w="116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1700"/>
        <w:gridCol w:w="1878"/>
        <w:gridCol w:w="1809"/>
        <w:gridCol w:w="1949"/>
      </w:tblGrid>
      <w:tr w:rsidR="00E656F3" w:rsidRPr="00C55CD6" w:rsidTr="00407605">
        <w:trPr>
          <w:gridAfter w:val="1"/>
          <w:wAfter w:w="1949" w:type="dxa"/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55CD6"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55CD6">
              <w:t>5.2. Характер функции (новая / изменяемая / отменяемая)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55CD6">
              <w:t xml:space="preserve">5.3. </w:t>
            </w:r>
            <w:r w:rsidR="004A6966" w:rsidRPr="00C55CD6">
              <w:t>Предполагаемый</w:t>
            </w:r>
            <w:r w:rsidRPr="00C55CD6">
              <w:t xml:space="preserve"> порядок реализации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55CD6"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55CD6">
              <w:t xml:space="preserve">5.5. Оценка изменения потребностей в других ресурсах </w:t>
            </w:r>
          </w:p>
        </w:tc>
      </w:tr>
      <w:tr w:rsidR="00E656F3" w:rsidRPr="00C55CD6" w:rsidTr="00407605">
        <w:trPr>
          <w:trHeight w:val="14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3" w:rsidRPr="002D7DFA" w:rsidRDefault="002D7DFA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2D7DFA">
              <w:rPr>
                <w:i/>
              </w:rPr>
              <w:t>Администрация Ленинского муниципального района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</w:rPr>
            </w:pPr>
          </w:p>
        </w:tc>
      </w:tr>
      <w:tr w:rsidR="00E656F3" w:rsidRPr="00C55CD6" w:rsidTr="00407605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3" w:rsidRPr="00C55CD6" w:rsidRDefault="002D7DFA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Новые функции, полномочия, обязанности, права не предполагается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3" w:rsidRPr="00C55CD6" w:rsidRDefault="002D7DFA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3" w:rsidRPr="00C55CD6" w:rsidRDefault="002D7DFA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3" w:rsidRPr="00C55CD6" w:rsidRDefault="002D7DFA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3" w:rsidRPr="00C55CD6" w:rsidRDefault="002D7DFA" w:rsidP="00407605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</w:rPr>
            </w:pPr>
            <w:r w:rsidRPr="002D7DFA">
              <w:rPr>
                <w:i/>
              </w:rPr>
              <w:t>нет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656F3" w:rsidRPr="00C55CD6" w:rsidRDefault="00E656F3" w:rsidP="00407605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</w:rPr>
            </w:pPr>
          </w:p>
        </w:tc>
      </w:tr>
      <w:tr w:rsidR="00E656F3" w:rsidRPr="00C55CD6" w:rsidTr="00407605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</w:tr>
    </w:tbl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C55CD6">
        <w:rPr>
          <w:b/>
        </w:rPr>
        <w:t xml:space="preserve">6. Оценка дополнительных расходов (доходов) бюджета </w:t>
      </w:r>
      <w:r>
        <w:rPr>
          <w:b/>
        </w:rPr>
        <w:t>Ленинского муниципального района</w:t>
      </w:r>
      <w:r w:rsidRPr="00C55CD6">
        <w:rPr>
          <w:b/>
        </w:rPr>
        <w:t>, связанных с введением предлагаемого правового регулирования</w:t>
      </w: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316"/>
        <w:gridCol w:w="2383"/>
      </w:tblGrid>
      <w:tr w:rsidR="00E656F3" w:rsidRPr="00C55CD6" w:rsidTr="00407605">
        <w:trPr>
          <w:trHeight w:val="1075"/>
        </w:trPr>
        <w:tc>
          <w:tcPr>
            <w:tcW w:w="2940" w:type="dxa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55CD6">
              <w:t>6.1. Наименование функции (полномочия, обязанности или права)</w:t>
            </w:r>
          </w:p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55CD6">
              <w:t>(в соответствии с пунктом 5.1)</w:t>
            </w:r>
          </w:p>
        </w:tc>
        <w:tc>
          <w:tcPr>
            <w:tcW w:w="4316" w:type="dxa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55CD6">
              <w:t xml:space="preserve">6.2. Виды расходов (возможных поступлений) бюджета </w:t>
            </w:r>
            <w:r>
              <w:t>Ленинского муниципального района</w:t>
            </w:r>
          </w:p>
        </w:tc>
        <w:tc>
          <w:tcPr>
            <w:tcW w:w="2383" w:type="dxa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55CD6">
              <w:t>6.3. Количественная оценка расходов и возможных поступлений (млн. рублей)</w:t>
            </w:r>
          </w:p>
        </w:tc>
      </w:tr>
      <w:tr w:rsidR="00E656F3" w:rsidRPr="00C55CD6" w:rsidTr="00407605">
        <w:trPr>
          <w:trHeight w:val="145"/>
        </w:trPr>
        <w:tc>
          <w:tcPr>
            <w:tcW w:w="9639" w:type="dxa"/>
            <w:gridSpan w:val="3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55CD6">
              <w:rPr>
                <w:i/>
              </w:rPr>
              <w:t>Наименование органа местного самоуправления (от 1 до К):</w:t>
            </w:r>
          </w:p>
        </w:tc>
      </w:tr>
      <w:tr w:rsidR="00E656F3" w:rsidRPr="00C55CD6" w:rsidTr="00407605">
        <w:trPr>
          <w:cantSplit/>
          <w:trHeight w:val="145"/>
        </w:trPr>
        <w:tc>
          <w:tcPr>
            <w:tcW w:w="2940" w:type="dxa"/>
            <w:vMerge w:val="restart"/>
          </w:tcPr>
          <w:p w:rsidR="00E656F3" w:rsidRPr="00C55CD6" w:rsidRDefault="002D7DFA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Новые функции, полномочия, обязанности, права не предполагается</w:t>
            </w:r>
          </w:p>
        </w:tc>
        <w:tc>
          <w:tcPr>
            <w:tcW w:w="4316" w:type="dxa"/>
          </w:tcPr>
          <w:p w:rsidR="00E656F3" w:rsidRPr="00C55CD6" w:rsidRDefault="00E656F3" w:rsidP="002D7DF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55CD6">
              <w:rPr>
                <w:i/>
              </w:rPr>
              <w:t xml:space="preserve">Единовременные расходы </w:t>
            </w:r>
            <w:r w:rsidR="002D7DFA">
              <w:rPr>
                <w:i/>
              </w:rPr>
              <w:t>нет</w:t>
            </w:r>
          </w:p>
        </w:tc>
        <w:tc>
          <w:tcPr>
            <w:tcW w:w="2383" w:type="dxa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</w:tr>
      <w:tr w:rsidR="00E656F3" w:rsidRPr="00C55CD6" w:rsidTr="00407605">
        <w:trPr>
          <w:cantSplit/>
          <w:trHeight w:val="145"/>
        </w:trPr>
        <w:tc>
          <w:tcPr>
            <w:tcW w:w="2940" w:type="dxa"/>
            <w:vMerge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4316" w:type="dxa"/>
          </w:tcPr>
          <w:p w:rsidR="00E656F3" w:rsidRPr="00C55CD6" w:rsidRDefault="002D7DFA" w:rsidP="002D7DF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Периодические расходы нет</w:t>
            </w:r>
          </w:p>
        </w:tc>
        <w:tc>
          <w:tcPr>
            <w:tcW w:w="2383" w:type="dxa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</w:tr>
      <w:tr w:rsidR="00E656F3" w:rsidRPr="00C55CD6" w:rsidTr="00407605">
        <w:trPr>
          <w:cantSplit/>
          <w:trHeight w:val="145"/>
        </w:trPr>
        <w:tc>
          <w:tcPr>
            <w:tcW w:w="2940" w:type="dxa"/>
            <w:vMerge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4316" w:type="dxa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C55CD6">
              <w:rPr>
                <w:i/>
              </w:rPr>
              <w:t>Возможные доходы (от 1 до N) за период _________ гг.:</w:t>
            </w:r>
          </w:p>
        </w:tc>
        <w:tc>
          <w:tcPr>
            <w:tcW w:w="2383" w:type="dxa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</w:tr>
    </w:tbl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55CD6">
        <w:t xml:space="preserve">6.4. Другие сведения о дополнительных расходах (доходах) </w:t>
      </w:r>
      <w:r>
        <w:t>Ленинского муниципального района</w:t>
      </w:r>
      <w:r w:rsidRPr="00C55CD6">
        <w:t>, возникающих в связи с введением предлагаемого правового регулирования:</w:t>
      </w:r>
      <w:r w:rsidR="002D7DFA">
        <w:t xml:space="preserve"> не предполагаются</w:t>
      </w: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55CD6">
        <w:rPr>
          <w:b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397"/>
        <w:gridCol w:w="2402"/>
        <w:gridCol w:w="2145"/>
      </w:tblGrid>
      <w:tr w:rsidR="00E656F3" w:rsidRPr="00C55CD6" w:rsidTr="002D7DFA">
        <w:trPr>
          <w:trHeight w:val="138"/>
        </w:trPr>
        <w:tc>
          <w:tcPr>
            <w:tcW w:w="2554" w:type="dxa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55CD6">
              <w:t>7.1. Группы потенци</w:t>
            </w:r>
            <w:r w:rsidRPr="00C55CD6">
              <w:softHyphen/>
              <w:t>альных адресатов предлагаемого пра</w:t>
            </w:r>
            <w:r w:rsidRPr="00C55CD6">
              <w:softHyphen/>
              <w:t>вового</w:t>
            </w:r>
            <w:r w:rsidRPr="00C55CD6">
              <w:rPr>
                <w:b/>
              </w:rPr>
              <w:t xml:space="preserve"> </w:t>
            </w:r>
            <w:r w:rsidRPr="00C55CD6">
              <w:t>регулирова</w:t>
            </w:r>
            <w:r w:rsidRPr="00C55CD6">
              <w:softHyphen/>
              <w:t xml:space="preserve">ния </w:t>
            </w:r>
          </w:p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55CD6">
              <w:rPr>
                <w:i/>
              </w:rPr>
              <w:t>(в соответствии с п. 4.1 сводного отчета)</w:t>
            </w:r>
          </w:p>
        </w:tc>
        <w:tc>
          <w:tcPr>
            <w:tcW w:w="2397" w:type="dxa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55CD6">
              <w:t>7.2. Новые обязанно</w:t>
            </w:r>
            <w:r w:rsidRPr="00C55CD6">
              <w:softHyphen/>
              <w:t>сти и ограничения, изменения суще</w:t>
            </w:r>
            <w:r w:rsidRPr="00C55CD6">
              <w:softHyphen/>
              <w:t>ствующих обязанно</w:t>
            </w:r>
            <w:r w:rsidRPr="00C55CD6">
              <w:softHyphen/>
              <w:t>стей и ограничений, вводимые</w:t>
            </w:r>
            <w:r w:rsidRPr="00C55CD6" w:rsidDel="004D578F">
              <w:t xml:space="preserve"> </w:t>
            </w:r>
            <w:r w:rsidRPr="00C55CD6">
              <w:t>предлага</w:t>
            </w:r>
            <w:r w:rsidRPr="00C55CD6">
              <w:softHyphen/>
              <w:t>емым правовым</w:t>
            </w:r>
            <w:r w:rsidRPr="00C55CD6">
              <w:rPr>
                <w:b/>
              </w:rPr>
              <w:t xml:space="preserve"> </w:t>
            </w:r>
            <w:r w:rsidRPr="00C55CD6">
              <w:t>ре</w:t>
            </w:r>
            <w:r w:rsidRPr="00C55CD6">
              <w:softHyphen/>
              <w:t xml:space="preserve">гулированием </w:t>
            </w:r>
            <w:r w:rsidRPr="00C55CD6">
              <w:rPr>
                <w:i/>
              </w:rPr>
              <w:t>(с ука</w:t>
            </w:r>
            <w:r w:rsidRPr="00C55CD6">
              <w:rPr>
                <w:i/>
              </w:rPr>
              <w:softHyphen/>
              <w:t>занием соответ</w:t>
            </w:r>
            <w:r w:rsidRPr="00C55CD6">
              <w:rPr>
                <w:i/>
              </w:rPr>
              <w:softHyphen/>
              <w:t>ствующих положе</w:t>
            </w:r>
            <w:r w:rsidRPr="00C55CD6">
              <w:rPr>
                <w:i/>
              </w:rPr>
              <w:softHyphen/>
              <w:t>ний проекта</w:t>
            </w:r>
            <w:r w:rsidRPr="00C55CD6">
              <w:t xml:space="preserve"> </w:t>
            </w:r>
            <w:r w:rsidRPr="00C55CD6">
              <w:rPr>
                <w:i/>
              </w:rPr>
              <w:t>норма</w:t>
            </w:r>
            <w:r w:rsidRPr="00C55CD6">
              <w:rPr>
                <w:i/>
              </w:rPr>
              <w:softHyphen/>
              <w:t>тивного правового акта)</w:t>
            </w:r>
          </w:p>
        </w:tc>
        <w:tc>
          <w:tcPr>
            <w:tcW w:w="2402" w:type="dxa"/>
          </w:tcPr>
          <w:p w:rsidR="00E656F3" w:rsidRPr="00C55CD6" w:rsidDel="007C1F2F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55CD6"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45" w:type="dxa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55CD6">
              <w:t xml:space="preserve">7.4. Количественная оценка </w:t>
            </w:r>
          </w:p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55CD6">
              <w:t>(млн. рублей)</w:t>
            </w:r>
          </w:p>
        </w:tc>
      </w:tr>
      <w:tr w:rsidR="00E656F3" w:rsidRPr="00C55CD6" w:rsidTr="002D7DFA">
        <w:trPr>
          <w:cantSplit/>
          <w:trHeight w:val="138"/>
        </w:trPr>
        <w:tc>
          <w:tcPr>
            <w:tcW w:w="2554" w:type="dxa"/>
            <w:vMerge w:val="restart"/>
          </w:tcPr>
          <w:p w:rsidR="00E656F3" w:rsidRPr="00C55CD6" w:rsidRDefault="002D7DFA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i/>
              </w:rPr>
              <w:t xml:space="preserve">Субъекты малого и </w:t>
            </w:r>
            <w:r>
              <w:rPr>
                <w:i/>
              </w:rPr>
              <w:lastRenderedPageBreak/>
              <w:t>среднего предпринимательства</w:t>
            </w:r>
          </w:p>
        </w:tc>
        <w:tc>
          <w:tcPr>
            <w:tcW w:w="2397" w:type="dxa"/>
          </w:tcPr>
          <w:p w:rsidR="00E656F3" w:rsidRPr="00C55CD6" w:rsidRDefault="002D7DFA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lastRenderedPageBreak/>
              <w:t>нет</w:t>
            </w:r>
          </w:p>
        </w:tc>
        <w:tc>
          <w:tcPr>
            <w:tcW w:w="2402" w:type="dxa"/>
          </w:tcPr>
          <w:p w:rsidR="00E656F3" w:rsidRPr="00C55CD6" w:rsidRDefault="002D7DFA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Нет данных</w:t>
            </w:r>
          </w:p>
        </w:tc>
        <w:tc>
          <w:tcPr>
            <w:tcW w:w="2145" w:type="dxa"/>
          </w:tcPr>
          <w:p w:rsidR="00E656F3" w:rsidRPr="00C55CD6" w:rsidRDefault="002D7DFA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Нет данных</w:t>
            </w:r>
          </w:p>
        </w:tc>
      </w:tr>
      <w:tr w:rsidR="00E656F3" w:rsidRPr="00C55CD6" w:rsidTr="002D7DFA">
        <w:trPr>
          <w:cantSplit/>
          <w:trHeight w:val="138"/>
        </w:trPr>
        <w:tc>
          <w:tcPr>
            <w:tcW w:w="2554" w:type="dxa"/>
            <w:vMerge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397" w:type="dxa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2402" w:type="dxa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145" w:type="dxa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E656F3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vertAlign w:val="superscript"/>
        </w:rPr>
      </w:pPr>
    </w:p>
    <w:p w:rsidR="002D7DFA" w:rsidRPr="00C55CD6" w:rsidRDefault="002D7DFA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vertAlign w:val="superscript"/>
        </w:rPr>
      </w:pPr>
    </w:p>
    <w:p w:rsidR="00E656F3" w:rsidRPr="00C55CD6" w:rsidRDefault="002D7DFA" w:rsidP="002D7DFA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vertAlign w:val="superscript"/>
        </w:rPr>
      </w:pPr>
      <w:r>
        <w:t>8.</w:t>
      </w:r>
      <w:r w:rsidR="00E656F3" w:rsidRPr="00C55CD6">
        <w:t xml:space="preserve"> Предполагаемая дата вступления в силу муниципального нормативного правового </w:t>
      </w:r>
      <w:proofErr w:type="gramStart"/>
      <w:r w:rsidR="004A6966" w:rsidRPr="00C55CD6">
        <w:t xml:space="preserve">акта: </w:t>
      </w:r>
      <w:r w:rsidR="004A6966">
        <w:t xml:space="preserve">  </w:t>
      </w:r>
      <w:proofErr w:type="gramEnd"/>
      <w:r w:rsidR="004A6966">
        <w:t xml:space="preserve">  </w:t>
      </w:r>
      <w:r>
        <w:t xml:space="preserve"> </w:t>
      </w:r>
      <w:r w:rsidR="001D7AB6">
        <w:t>11</w:t>
      </w:r>
      <w:r>
        <w:t xml:space="preserve"> </w:t>
      </w:r>
      <w:r w:rsidR="001D7AB6">
        <w:t>октября</w:t>
      </w:r>
      <w:r>
        <w:t xml:space="preserve"> 2019г. </w:t>
      </w:r>
    </w:p>
    <w:p w:rsidR="00E656F3" w:rsidRPr="00C55CD6" w:rsidRDefault="004A6966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8</w:t>
      </w:r>
      <w:r w:rsidR="00E656F3" w:rsidRPr="00C55CD6">
        <w:t>.</w:t>
      </w:r>
      <w:r>
        <w:t>1</w:t>
      </w:r>
      <w:r w:rsidR="00E656F3" w:rsidRPr="00C55CD6">
        <w:t xml:space="preserve">. Необходимость установления переходного периода и (или) отсрочки введения предлагаемого правового регулирования: </w:t>
      </w:r>
      <w:r>
        <w:rPr>
          <w:i/>
        </w:rPr>
        <w:t>нет</w:t>
      </w:r>
    </w:p>
    <w:p w:rsidR="00E656F3" w:rsidRPr="00C55CD6" w:rsidRDefault="004A6966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8.2</w:t>
      </w:r>
      <w:r w:rsidR="00E656F3" w:rsidRPr="00C55CD6">
        <w:t xml:space="preserve">. Необходимость распространения предлагаемого правового регулирования на ранее возникшие отношения: </w:t>
      </w:r>
      <w:r>
        <w:rPr>
          <w:i/>
        </w:rPr>
        <w:t>нет</w:t>
      </w:r>
    </w:p>
    <w:p w:rsidR="004A6966" w:rsidRDefault="004A6966" w:rsidP="00E656F3">
      <w:pPr>
        <w:widowControl w:val="0"/>
        <w:tabs>
          <w:tab w:val="left" w:pos="5529"/>
        </w:tabs>
        <w:jc w:val="both"/>
        <w:rPr>
          <w:b/>
        </w:rPr>
      </w:pPr>
    </w:p>
    <w:p w:rsidR="00E656F3" w:rsidRPr="00C55CD6" w:rsidRDefault="004A6966" w:rsidP="00E656F3">
      <w:pPr>
        <w:widowControl w:val="0"/>
        <w:tabs>
          <w:tab w:val="left" w:pos="5529"/>
        </w:tabs>
        <w:jc w:val="both"/>
        <w:rPr>
          <w:b/>
        </w:rPr>
      </w:pPr>
      <w:r>
        <w:rPr>
          <w:b/>
        </w:rPr>
        <w:t>9</w:t>
      </w:r>
      <w:r w:rsidR="00E656F3" w:rsidRPr="00C55CD6">
        <w:rPr>
          <w:b/>
        </w:rPr>
        <w:t>. Информация о сроках проведения публичных консультаций по проекту муниципального</w:t>
      </w:r>
      <w:r w:rsidR="00E656F3" w:rsidRPr="00C55CD6">
        <w:t xml:space="preserve"> </w:t>
      </w:r>
      <w:r w:rsidR="00E656F3" w:rsidRPr="00C55CD6">
        <w:rPr>
          <w:b/>
        </w:rPr>
        <w:t>нормативного правового</w:t>
      </w:r>
      <w:r w:rsidR="00E656F3" w:rsidRPr="00C55CD6">
        <w:t xml:space="preserve"> </w:t>
      </w:r>
      <w:r w:rsidR="00E656F3" w:rsidRPr="00C55CD6">
        <w:rPr>
          <w:b/>
        </w:rPr>
        <w:t>акта и сводному отчету о проведении оценки регулирующего воздействия</w:t>
      </w: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55CD6">
        <w:t>1</w:t>
      </w:r>
      <w:r w:rsidR="004A6966">
        <w:t>0</w:t>
      </w:r>
      <w:r w:rsidRPr="00C55CD6">
        <w:t>.1. Срок, в течение которого принимались предложения в связи с публичными консультациями по проекту муниципального нормативного правового акта и сводному отчету о проведении оценки регулирующего воздействия:</w:t>
      </w: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C55CD6">
        <w:t xml:space="preserve">начало:  </w:t>
      </w:r>
      <w:r w:rsidR="004A6966">
        <w:t xml:space="preserve"> </w:t>
      </w:r>
      <w:proofErr w:type="gramEnd"/>
      <w:r w:rsidR="004A6966">
        <w:t xml:space="preserve"> </w:t>
      </w:r>
      <w:r w:rsidRPr="00C55CD6">
        <w:t xml:space="preserve"> «</w:t>
      </w:r>
      <w:r w:rsidR="001D7AB6">
        <w:t>26</w:t>
      </w:r>
      <w:r w:rsidRPr="00C55CD6">
        <w:t>»</w:t>
      </w:r>
      <w:r w:rsidR="004A6966">
        <w:t xml:space="preserve"> </w:t>
      </w:r>
      <w:r w:rsidR="001D7AB6">
        <w:t>сентября</w:t>
      </w:r>
      <w:r w:rsidRPr="00C55CD6">
        <w:t xml:space="preserve"> 201</w:t>
      </w:r>
      <w:r w:rsidR="004A6966">
        <w:t>9</w:t>
      </w:r>
      <w:r w:rsidRPr="00C55CD6">
        <w:t>г.;</w:t>
      </w: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C55CD6">
        <w:t>окончание:</w:t>
      </w:r>
      <w:r>
        <w:t xml:space="preserve"> </w:t>
      </w:r>
      <w:r w:rsidRPr="00C55CD6">
        <w:t xml:space="preserve"> «</w:t>
      </w:r>
      <w:proofErr w:type="gramEnd"/>
      <w:r w:rsidR="001D7AB6">
        <w:t>10</w:t>
      </w:r>
      <w:r w:rsidRPr="00C55CD6">
        <w:t>»</w:t>
      </w:r>
      <w:r w:rsidR="004A6966">
        <w:t xml:space="preserve"> </w:t>
      </w:r>
      <w:r w:rsidR="001D7AB6">
        <w:t>октября</w:t>
      </w:r>
      <w:r w:rsidR="004A6966">
        <w:t xml:space="preserve"> </w:t>
      </w:r>
      <w:r w:rsidRPr="00C55CD6">
        <w:t>201</w:t>
      </w:r>
      <w:r w:rsidR="004A6966">
        <w:t>9</w:t>
      </w:r>
      <w:r w:rsidRPr="00C55CD6">
        <w:t>г.</w:t>
      </w: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656F3" w:rsidRPr="00C55CD6" w:rsidRDefault="004A6966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10</w:t>
      </w:r>
      <w:r w:rsidR="00E656F3" w:rsidRPr="00C55CD6">
        <w:t>.2. 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E656F3" w:rsidRPr="00C55CD6" w:rsidRDefault="00E656F3" w:rsidP="004A696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55CD6">
        <w:t xml:space="preserve">Всего замечаний и предложений: </w:t>
      </w:r>
      <w:r w:rsidR="004A6966">
        <w:t xml:space="preserve">не поступило. </w:t>
      </w:r>
      <w:r w:rsidRPr="00C55CD6">
        <w:t xml:space="preserve"> </w:t>
      </w:r>
    </w:p>
    <w:p w:rsidR="004A6966" w:rsidRPr="00C95596" w:rsidRDefault="00E656F3" w:rsidP="004A696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C55CD6">
        <w:t>10.3. Полный электронный адрес размещения сводки предложений, поступивших по результатам публичных консультаций:</w:t>
      </w:r>
      <w:r w:rsidR="004A6966">
        <w:t xml:space="preserve"> </w:t>
      </w:r>
      <w:hyperlink r:id="rId6" w:history="1">
        <w:r w:rsidR="004A6966" w:rsidRPr="00C95596">
          <w:rPr>
            <w:rStyle w:val="a3"/>
          </w:rPr>
          <w:t>http://www.adm-vidnoe.ru</w:t>
        </w:r>
      </w:hyperlink>
      <w:r w:rsidR="004A6966" w:rsidRPr="00C95596">
        <w:rPr>
          <w:rFonts w:eastAsia="Calibri"/>
        </w:rPr>
        <w:t xml:space="preserve"> </w:t>
      </w:r>
      <w:r w:rsidR="004A6966" w:rsidRPr="00C95596">
        <w:rPr>
          <w:rFonts w:eastAsia="Calibri"/>
          <w:i/>
        </w:rPr>
        <w:t>(</w:t>
      </w:r>
      <w:r w:rsidR="004A6966" w:rsidRPr="00C95596">
        <w:rPr>
          <w:rFonts w:eastAsia="Calibri"/>
        </w:rPr>
        <w:t xml:space="preserve">подраздел «Оценка регулирующего воздействия» раздела «Экономика») </w:t>
      </w: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656F3" w:rsidRPr="00C55CD6" w:rsidRDefault="00E656F3" w:rsidP="00E656F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395"/>
        <w:gridCol w:w="2268"/>
        <w:gridCol w:w="425"/>
        <w:gridCol w:w="2560"/>
      </w:tblGrid>
      <w:tr w:rsidR="00E656F3" w:rsidRPr="00C55CD6" w:rsidTr="00407605">
        <w:trPr>
          <w:cantSplit/>
        </w:trPr>
        <w:tc>
          <w:tcPr>
            <w:tcW w:w="4395" w:type="dxa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55CD6">
              <w:t>Руководитель органа-разработчика, ответственного за проведение оценки регулирующего воздействия проекта муниципального нормативного правового акта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56F3" w:rsidRPr="00C55CD6" w:rsidRDefault="00E656F3" w:rsidP="00407605"/>
        </w:tc>
        <w:tc>
          <w:tcPr>
            <w:tcW w:w="425" w:type="dxa"/>
          </w:tcPr>
          <w:p w:rsidR="00E656F3" w:rsidRPr="00C55CD6" w:rsidRDefault="00E656F3" w:rsidP="00407605"/>
        </w:tc>
        <w:tc>
          <w:tcPr>
            <w:tcW w:w="2560" w:type="dxa"/>
            <w:tcBorders>
              <w:bottom w:val="single" w:sz="4" w:space="0" w:color="auto"/>
            </w:tcBorders>
            <w:vAlign w:val="bottom"/>
          </w:tcPr>
          <w:p w:rsidR="00E656F3" w:rsidRPr="00C55CD6" w:rsidRDefault="004A6966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Смирнов А.П.</w:t>
            </w:r>
          </w:p>
        </w:tc>
      </w:tr>
      <w:tr w:rsidR="00E656F3" w:rsidRPr="00C55CD6" w:rsidTr="00407605">
        <w:trPr>
          <w:cantSplit/>
        </w:trPr>
        <w:tc>
          <w:tcPr>
            <w:tcW w:w="4395" w:type="dxa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vertAlign w:val="superscript"/>
              </w:rPr>
            </w:pPr>
            <w:r w:rsidRPr="00C55CD6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vertAlign w:val="superscript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vAlign w:val="bottom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  <w:r w:rsidRPr="00C55CD6">
              <w:rPr>
                <w:vertAlign w:val="superscript"/>
              </w:rPr>
              <w:t>(инициалы, фамилия)</w:t>
            </w:r>
          </w:p>
        </w:tc>
      </w:tr>
      <w:tr w:rsidR="00E656F3" w:rsidRPr="00C55CD6" w:rsidTr="00407605">
        <w:trPr>
          <w:cantSplit/>
        </w:trPr>
        <w:tc>
          <w:tcPr>
            <w:tcW w:w="4395" w:type="dxa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55CD6">
              <w:t xml:space="preserve">Дата </w:t>
            </w:r>
            <w:r w:rsidRPr="00C55CD6">
              <w:rPr>
                <w:vertAlign w:val="superscript"/>
              </w:rPr>
              <w:t xml:space="preserve">  </w:t>
            </w:r>
          </w:p>
        </w:tc>
        <w:tc>
          <w:tcPr>
            <w:tcW w:w="2268" w:type="dxa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25" w:type="dxa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vertAlign w:val="superscript"/>
              </w:rPr>
            </w:pPr>
          </w:p>
        </w:tc>
        <w:tc>
          <w:tcPr>
            <w:tcW w:w="2560" w:type="dxa"/>
            <w:vAlign w:val="bottom"/>
          </w:tcPr>
          <w:p w:rsidR="00E656F3" w:rsidRPr="00C55CD6" w:rsidRDefault="00E656F3" w:rsidP="004076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</w:p>
        </w:tc>
      </w:tr>
    </w:tbl>
    <w:p w:rsidR="00F96BC4" w:rsidRDefault="00E656F3">
      <w:bookmarkStart w:id="0" w:name="_GoBack"/>
      <w:bookmarkEnd w:id="0"/>
      <w:r>
        <w:rPr>
          <w:b/>
        </w:rPr>
        <w:br w:type="page"/>
      </w:r>
    </w:p>
    <w:sectPr w:rsidR="00F96BC4" w:rsidSect="004A6966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0751A"/>
    <w:multiLevelType w:val="hybridMultilevel"/>
    <w:tmpl w:val="F55C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F3"/>
    <w:rsid w:val="00042D05"/>
    <w:rsid w:val="001D7AB6"/>
    <w:rsid w:val="002C1F68"/>
    <w:rsid w:val="002C75E4"/>
    <w:rsid w:val="002D7DFA"/>
    <w:rsid w:val="002F5F26"/>
    <w:rsid w:val="004A6966"/>
    <w:rsid w:val="00CB1FE3"/>
    <w:rsid w:val="00E656F3"/>
    <w:rsid w:val="00F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592E"/>
  <w15:chartTrackingRefBased/>
  <w15:docId w15:val="{6D007652-00C7-4DCD-81D5-EF66F6DB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4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1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69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9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vidnoe.ru/" TargetMode="External"/><Relationship Id="rId5" Type="http://schemas.openxmlformats.org/officeDocument/2006/relationships/hyperlink" Target="http://www.adm-vidn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2019-10-09T13:26:00Z</cp:lastPrinted>
  <dcterms:created xsi:type="dcterms:W3CDTF">2019-03-22T09:16:00Z</dcterms:created>
  <dcterms:modified xsi:type="dcterms:W3CDTF">2019-10-09T14:52:00Z</dcterms:modified>
</cp:coreProperties>
</file>