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47103">
      <w:pPr>
        <w:pStyle w:val="ConsPlusTitle"/>
        <w:keepNext/>
        <w:keepLines/>
        <w:spacing w:before="60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44A0B">
        <w:rPr>
          <w:u w:val="single"/>
        </w:rPr>
        <w:t xml:space="preserve"> </w:t>
      </w:r>
      <w:r w:rsidR="008D4054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4F1512">
        <w:rPr>
          <w:b w:val="0"/>
        </w:rPr>
        <w:t>м</w:t>
      </w:r>
      <w:r w:rsidR="00256BC8" w:rsidRPr="00256BC8">
        <w:rPr>
          <w:b w:val="0"/>
        </w:rPr>
        <w:t xml:space="preserve">униципальное </w:t>
      </w:r>
      <w:r w:rsidR="00996CED">
        <w:rPr>
          <w:b w:val="0"/>
        </w:rPr>
        <w:t>бюджетное</w:t>
      </w:r>
      <w:r w:rsidR="00256BC8" w:rsidRPr="00256BC8">
        <w:rPr>
          <w:b w:val="0"/>
        </w:rPr>
        <w:t xml:space="preserve"> общеобразовательное учреждение «</w:t>
      </w:r>
      <w:proofErr w:type="spellStart"/>
      <w:r w:rsidR="000671A8">
        <w:rPr>
          <w:b w:val="0"/>
          <w:bCs w:val="0"/>
        </w:rPr>
        <w:t>Видновская</w:t>
      </w:r>
      <w:proofErr w:type="spellEnd"/>
      <w:r w:rsidR="00996CED">
        <w:rPr>
          <w:b w:val="0"/>
          <w:bCs w:val="0"/>
        </w:rPr>
        <w:t xml:space="preserve"> средняя общеобразовательная школа</w:t>
      </w:r>
      <w:r w:rsidR="000671A8">
        <w:rPr>
          <w:b w:val="0"/>
          <w:bCs w:val="0"/>
        </w:rPr>
        <w:t xml:space="preserve"> №7</w:t>
      </w:r>
      <w:r w:rsidR="00256BC8" w:rsidRPr="00256BC8">
        <w:rPr>
          <w:b w:val="0"/>
        </w:rPr>
        <w:t>»</w:t>
      </w:r>
      <w:r w:rsidR="008D4054">
        <w:rPr>
          <w:b w:val="0"/>
        </w:rPr>
        <w:t xml:space="preserve"> (далее </w:t>
      </w:r>
      <w:r w:rsidR="00002E05">
        <w:rPr>
          <w:b w:val="0"/>
        </w:rPr>
        <w:sym w:font="Symbol" w:char="F02D"/>
      </w:r>
      <w:r w:rsidR="00002E05">
        <w:rPr>
          <w:b w:val="0"/>
        </w:rPr>
        <w:t xml:space="preserve"> </w:t>
      </w:r>
      <w:r w:rsidR="008D4054">
        <w:rPr>
          <w:b w:val="0"/>
        </w:rPr>
        <w:t>МБОУ «</w:t>
      </w:r>
      <w:proofErr w:type="spellStart"/>
      <w:r w:rsidR="008D4054">
        <w:rPr>
          <w:b w:val="0"/>
        </w:rPr>
        <w:t>Видновская</w:t>
      </w:r>
      <w:proofErr w:type="spellEnd"/>
      <w:r w:rsidR="008D4054">
        <w:rPr>
          <w:b w:val="0"/>
        </w:rPr>
        <w:t xml:space="preserve"> СОШ №7</w:t>
      </w:r>
      <w:r w:rsidR="00BD2603">
        <w:rPr>
          <w:b w:val="0"/>
        </w:rPr>
        <w:t>»</w:t>
      </w:r>
      <w:r w:rsidR="008D4054">
        <w:rPr>
          <w:b w:val="0"/>
        </w:rPr>
        <w:t>)</w:t>
      </w:r>
      <w:r w:rsidR="00DA010F">
        <w:rPr>
          <w:b w:val="0"/>
        </w:rPr>
        <w:t>.</w:t>
      </w:r>
    </w:p>
    <w:p w:rsidR="00E40C4B" w:rsidRPr="00E40C4B" w:rsidRDefault="00E40C4B" w:rsidP="00447103">
      <w:pPr>
        <w:pStyle w:val="ab"/>
        <w:keepNext/>
        <w:spacing w:before="60"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05A05" w:rsidRPr="00005A05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447103">
      <w:pPr>
        <w:keepNext/>
        <w:spacing w:before="60"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B27BB7">
        <w:t>ого финансового контроля на 202</w:t>
      </w:r>
      <w:r w:rsidR="00A110CE">
        <w:t>4</w:t>
      </w:r>
      <w:r w:rsidR="00EB5B4E" w:rsidRPr="00EB5B4E">
        <w:t xml:space="preserve"> год</w:t>
      </w:r>
      <w:r w:rsidRPr="00E40C4B">
        <w:t>.</w:t>
      </w:r>
    </w:p>
    <w:p w:rsidR="008D4054" w:rsidRPr="00E40C4B" w:rsidRDefault="008D4054" w:rsidP="00447103">
      <w:pPr>
        <w:pStyle w:val="ConsPlusTitle"/>
        <w:keepNext/>
        <w:keepLines/>
        <w:spacing w:before="60"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>
        <w:rPr>
          <w:b w:val="0"/>
        </w:rPr>
        <w:t>с 18.04.2024 по 25.04.2024.</w:t>
      </w:r>
    </w:p>
    <w:p w:rsidR="00A41E8C" w:rsidRPr="00291D05" w:rsidRDefault="008D4054" w:rsidP="00291D05">
      <w:pPr>
        <w:pStyle w:val="ConsPlusTitle"/>
        <w:keepNext/>
        <w:keepLines/>
        <w:spacing w:before="60"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>
        <w:rPr>
          <w:b w:val="0"/>
          <w:bCs w:val="0"/>
        </w:rPr>
        <w:t>01.01.2023 по 31.12.2023</w:t>
      </w:r>
      <w:r w:rsidRPr="00E40C4B">
        <w:rPr>
          <w:b w:val="0"/>
        </w:rPr>
        <w:t>.</w:t>
      </w:r>
    </w:p>
    <w:p w:rsidR="00E03132" w:rsidRPr="00291D05" w:rsidRDefault="007E25F6" w:rsidP="00291D05">
      <w:pPr>
        <w:pStyle w:val="a3"/>
        <w:keepNext/>
        <w:keepLines/>
        <w:widowControl w:val="0"/>
        <w:spacing w:before="240" w:after="240"/>
        <w:ind w:hanging="284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4A7B5D" w:rsidRDefault="008D4054" w:rsidP="004F151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Финансовым управлением администрации  Ленинского городского округа Московской области проведена выборочным методом плановая выездная проверка </w:t>
      </w:r>
      <w:bookmarkStart w:id="0" w:name="_Hlk167374706"/>
      <w:r>
        <w:t xml:space="preserve">использования  </w:t>
      </w:r>
      <w:r w:rsidRPr="00005A05">
        <w:t xml:space="preserve">субсидий, предоставленных на иные цели, и их отражение в бухгалтерском учете и отчетности </w:t>
      </w:r>
      <w:bookmarkEnd w:id="0"/>
      <w:r w:rsidRPr="00005A05">
        <w:t xml:space="preserve">в </w:t>
      </w:r>
      <w:r w:rsidRPr="00256BC8">
        <w:t xml:space="preserve">муниципальном </w:t>
      </w:r>
      <w:r>
        <w:t>бюджетном</w:t>
      </w:r>
      <w:r w:rsidRPr="00256BC8">
        <w:t xml:space="preserve"> общеобразовательном учреждении «</w:t>
      </w:r>
      <w:proofErr w:type="spellStart"/>
      <w:r>
        <w:rPr>
          <w:bCs/>
        </w:rPr>
        <w:t>Видновская</w:t>
      </w:r>
      <w:proofErr w:type="spellEnd"/>
      <w:r w:rsidRPr="00996CED">
        <w:rPr>
          <w:bCs/>
        </w:rPr>
        <w:t xml:space="preserve"> средняя общеобразовательная школа</w:t>
      </w:r>
      <w:r>
        <w:rPr>
          <w:bCs/>
        </w:rPr>
        <w:t xml:space="preserve"> №7</w:t>
      </w:r>
      <w:r w:rsidRPr="00256BC8">
        <w:t>»</w:t>
      </w:r>
      <w:r>
        <w:t xml:space="preserve"> за период с 01.01.2023 по 31.12.2023. </w:t>
      </w:r>
    </w:p>
    <w:p w:rsidR="00D46AEB" w:rsidRDefault="00B27BB7" w:rsidP="004A7B5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В</w:t>
      </w:r>
      <w:bookmarkStart w:id="1" w:name="_GoBack"/>
      <w:bookmarkEnd w:id="1"/>
      <w:r>
        <w:t xml:space="preserve"> ходе проведения проверки </w:t>
      </w:r>
      <w:r w:rsidR="008D4054">
        <w:t xml:space="preserve">использования </w:t>
      </w:r>
      <w:r w:rsidR="008D4054" w:rsidRPr="00005A05">
        <w:t xml:space="preserve">субсидий, предоставленных на иные цели, и их отражение в бухгалтерском учете и отчетности </w:t>
      </w:r>
      <w:r>
        <w:t>установлено следующее:</w:t>
      </w:r>
    </w:p>
    <w:p w:rsidR="000671A8" w:rsidRPr="004F1512" w:rsidRDefault="004F1512" w:rsidP="004F1512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12">
        <w:rPr>
          <w:rFonts w:ascii="Times New Roman" w:hAnsi="Times New Roman" w:cs="Times New Roman"/>
          <w:sz w:val="24"/>
          <w:szCs w:val="24"/>
        </w:rPr>
        <w:t>в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нарушение </w:t>
      </w:r>
      <w:bookmarkStart w:id="2" w:name="_Hlk163468420"/>
      <w:r w:rsidR="00A0690B">
        <w:rPr>
          <w:rFonts w:ascii="Times New Roman" w:hAnsi="Times New Roman" w:cs="Times New Roman"/>
          <w:sz w:val="24"/>
          <w:szCs w:val="24"/>
        </w:rPr>
        <w:t>п</w:t>
      </w:r>
      <w:r w:rsidR="000671A8" w:rsidRPr="004F1512">
        <w:rPr>
          <w:rFonts w:ascii="Times New Roman" w:hAnsi="Times New Roman" w:cs="Times New Roman"/>
          <w:sz w:val="24"/>
          <w:szCs w:val="24"/>
        </w:rPr>
        <w:t>риказа Минкультуры России от 08.10.2012 № 1077 «Об утверждении порядка учета документов, входящих в состав библиотечного фонда»</w:t>
      </w:r>
      <w:bookmarkEnd w:id="2"/>
      <w:r w:rsidR="000671A8" w:rsidRPr="004F1512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0671A8" w:rsidRPr="004F1512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="000671A8" w:rsidRPr="004F1512">
        <w:rPr>
          <w:rFonts w:ascii="Times New Roman" w:hAnsi="Times New Roman" w:cs="Times New Roman"/>
          <w:sz w:val="24"/>
          <w:szCs w:val="24"/>
        </w:rPr>
        <w:t xml:space="preserve"> СОШ №7» учет документов библиотечного Фонда не организован должным образом, а именно не соблюдены требования п. 1,5, 4.4.1, 4.8 Порядка учета документов, входящих в состав библиотечного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1A8" w:rsidRPr="004F1512" w:rsidRDefault="004F1512" w:rsidP="004F1512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12">
        <w:rPr>
          <w:rFonts w:ascii="Times New Roman" w:hAnsi="Times New Roman" w:cs="Times New Roman"/>
          <w:sz w:val="24"/>
          <w:szCs w:val="24"/>
        </w:rPr>
        <w:t>в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2958F7">
        <w:rPr>
          <w:rFonts w:ascii="Times New Roman" w:hAnsi="Times New Roman" w:cs="Times New Roman"/>
          <w:sz w:val="24"/>
          <w:szCs w:val="24"/>
        </w:rPr>
        <w:t>р</w:t>
      </w:r>
      <w:r w:rsidR="000671A8" w:rsidRPr="004F1512">
        <w:rPr>
          <w:rFonts w:ascii="Times New Roman" w:hAnsi="Times New Roman" w:cs="Times New Roman"/>
          <w:sz w:val="24"/>
          <w:szCs w:val="24"/>
        </w:rPr>
        <w:t>ешения Совета депутатов Ленинского городского округа Московской области от 23.09.2020 № 14/3 «Об утверждении Положения о порядке закрепления муниципального имущества за муниципальными учреждениями и об отнесении муниципального имущества, закрепленного за муниципальными автономными и муниципальными бюджетными учреждениями, к категории особо ценного движимого имущества» Перечень движимого имущества учреждения, отнесенного к особо ценному имуществу, приобретенного в 2023 году в рамках субсидии на приобретение учебников и учебных пособий, средств обучения, игр, игрушек муниципальными учреждениями образования Ленинского городского округа, в МБОУ «</w:t>
      </w:r>
      <w:proofErr w:type="spellStart"/>
      <w:r w:rsidR="000671A8" w:rsidRPr="004F1512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="000671A8" w:rsidRPr="004F1512">
        <w:rPr>
          <w:rFonts w:ascii="Times New Roman" w:hAnsi="Times New Roman" w:cs="Times New Roman"/>
          <w:sz w:val="24"/>
          <w:szCs w:val="24"/>
        </w:rPr>
        <w:t xml:space="preserve"> СОШ №7» не утверждался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1A8" w:rsidRPr="004F1512" w:rsidRDefault="004F1512" w:rsidP="000671A8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12">
        <w:rPr>
          <w:rFonts w:ascii="Times New Roman" w:hAnsi="Times New Roman" w:cs="Times New Roman"/>
          <w:sz w:val="24"/>
          <w:szCs w:val="24"/>
        </w:rPr>
        <w:t>в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нарушение п.37,</w:t>
      </w:r>
      <w:r w:rsidR="009A3D11">
        <w:rPr>
          <w:rFonts w:ascii="Times New Roman" w:hAnsi="Times New Roman" w:cs="Times New Roman"/>
          <w:sz w:val="24"/>
          <w:szCs w:val="24"/>
        </w:rPr>
        <w:t xml:space="preserve"> 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53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="002958F7">
        <w:rPr>
          <w:rFonts w:ascii="Times New Roman" w:hAnsi="Times New Roman" w:cs="Times New Roman"/>
          <w:sz w:val="24"/>
          <w:szCs w:val="24"/>
        </w:rPr>
        <w:t>п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риказом Министерства финансов Российской Федерации от 01.12.2010 </w:t>
      </w:r>
      <w:r w:rsidR="009A3D11">
        <w:rPr>
          <w:rFonts w:ascii="Times New Roman" w:hAnsi="Times New Roman" w:cs="Times New Roman"/>
          <w:sz w:val="24"/>
          <w:szCs w:val="24"/>
        </w:rPr>
        <w:t>№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157н </w:t>
      </w:r>
      <w:r w:rsidR="00A73285">
        <w:rPr>
          <w:rFonts w:ascii="Times New Roman" w:hAnsi="Times New Roman" w:cs="Times New Roman"/>
          <w:sz w:val="24"/>
          <w:szCs w:val="24"/>
        </w:rPr>
        <w:t>«</w:t>
      </w:r>
      <w:r w:rsidR="000671A8" w:rsidRPr="004F1512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A3D11">
        <w:rPr>
          <w:rFonts w:ascii="Times New Roman" w:hAnsi="Times New Roman" w:cs="Times New Roman"/>
          <w:sz w:val="24"/>
          <w:szCs w:val="24"/>
        </w:rPr>
        <w:t>»</w:t>
      </w:r>
      <w:r w:rsidR="000671A8" w:rsidRPr="004F1512">
        <w:rPr>
          <w:rFonts w:ascii="Times New Roman" w:hAnsi="Times New Roman" w:cs="Times New Roman"/>
          <w:sz w:val="24"/>
          <w:szCs w:val="24"/>
        </w:rPr>
        <w:t>, в МБОУ «</w:t>
      </w:r>
      <w:proofErr w:type="spellStart"/>
      <w:r w:rsidR="000671A8" w:rsidRPr="004F1512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="000671A8" w:rsidRPr="004F1512">
        <w:rPr>
          <w:rFonts w:ascii="Times New Roman" w:hAnsi="Times New Roman" w:cs="Times New Roman"/>
          <w:sz w:val="24"/>
          <w:szCs w:val="24"/>
        </w:rPr>
        <w:t xml:space="preserve"> СОШ №7» основные средства, приобретенные в 2023 году за счет средств субсидии </w:t>
      </w:r>
      <w:bookmarkStart w:id="3" w:name="_Hlk164873484"/>
      <w:r w:rsidR="000671A8" w:rsidRPr="004F1512">
        <w:rPr>
          <w:rFonts w:ascii="Times New Roman" w:hAnsi="Times New Roman" w:cs="Times New Roman"/>
          <w:sz w:val="24"/>
          <w:szCs w:val="24"/>
        </w:rPr>
        <w:t>на приобретение учебников и учебных пособий, средств обучения, игр, игрушек муниципальными учреждениями образования Ленинского городского округа</w:t>
      </w:r>
      <w:bookmarkEnd w:id="3"/>
      <w:r w:rsidR="000671A8" w:rsidRPr="004F1512">
        <w:rPr>
          <w:rFonts w:ascii="Times New Roman" w:hAnsi="Times New Roman" w:cs="Times New Roman"/>
          <w:sz w:val="24"/>
          <w:szCs w:val="24"/>
        </w:rPr>
        <w:t xml:space="preserve">, в сумме 6 331 968,40 рублей учитывались на счетах 101.24 «Машины и оборудование – особо ценное движимое имущество учреждения», 101.28 «Прочие основные средства – особо ценное движимое имущество учреждение» как особо ценное движимое имущество в отсутствие документа-основания </w:t>
      </w:r>
      <w:r w:rsidR="009A3D11">
        <w:rPr>
          <w:rFonts w:ascii="Times New Roman" w:hAnsi="Times New Roman" w:cs="Times New Roman"/>
          <w:sz w:val="24"/>
          <w:szCs w:val="24"/>
        </w:rPr>
        <w:sym w:font="Symbol" w:char="F02D"/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</w:t>
      </w:r>
      <w:r w:rsidR="009A3D11">
        <w:rPr>
          <w:rFonts w:ascii="Times New Roman" w:hAnsi="Times New Roman" w:cs="Times New Roman"/>
          <w:sz w:val="24"/>
          <w:szCs w:val="24"/>
        </w:rPr>
        <w:t>п</w:t>
      </w:r>
      <w:r w:rsidR="000671A8" w:rsidRPr="004F1512">
        <w:rPr>
          <w:rFonts w:ascii="Times New Roman" w:hAnsi="Times New Roman" w:cs="Times New Roman"/>
          <w:sz w:val="24"/>
          <w:szCs w:val="24"/>
        </w:rPr>
        <w:t>остановления администрации Ленинского городского округа об отнесении движимого имущества учреждения к особо ценному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1A8" w:rsidRPr="004F1512" w:rsidRDefault="004F1512" w:rsidP="004F1512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2958F7">
        <w:rPr>
          <w:rFonts w:ascii="Times New Roman" w:hAnsi="Times New Roman" w:cs="Times New Roman"/>
          <w:sz w:val="24"/>
          <w:szCs w:val="24"/>
        </w:rPr>
        <w:t>р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ешения Совета депутатов Ленинского городского округа Московской области от 23.09.2020 № 14/3 «Об утверждении Положения о порядке закрепления муниципального имущества за муниципальными учреждениями и об отнесении муниципального </w:t>
      </w:r>
      <w:r w:rsidR="000671A8" w:rsidRPr="004F1512">
        <w:rPr>
          <w:rFonts w:ascii="Times New Roman" w:hAnsi="Times New Roman" w:cs="Times New Roman"/>
          <w:sz w:val="24"/>
          <w:szCs w:val="24"/>
        </w:rPr>
        <w:lastRenderedPageBreak/>
        <w:t>имущества, закрепленного за муниципальными автономными и муниципальными бюджетными учреждениями, к категории особо ценного движимого имущества» Перечень движимого имущества учреждения, отнесенного к особо ценному имуществу, приобретенного в 2023 году в рамках субсидии на укрепление материально-технической базы муниципальных учреждений образования Ленинского городского округа, в МБОУ «</w:t>
      </w:r>
      <w:proofErr w:type="spellStart"/>
      <w:r w:rsidR="000671A8" w:rsidRPr="004F1512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="000671A8" w:rsidRPr="004F1512">
        <w:rPr>
          <w:rFonts w:ascii="Times New Roman" w:hAnsi="Times New Roman" w:cs="Times New Roman"/>
          <w:sz w:val="24"/>
          <w:szCs w:val="24"/>
        </w:rPr>
        <w:t xml:space="preserve"> СОШ №7» не утверждался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1A8" w:rsidRDefault="004F1512" w:rsidP="004F1512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нарушение п.37,</w:t>
      </w:r>
      <w:r w:rsidR="006F2669">
        <w:rPr>
          <w:rFonts w:ascii="Times New Roman" w:hAnsi="Times New Roman" w:cs="Times New Roman"/>
          <w:sz w:val="24"/>
          <w:szCs w:val="24"/>
        </w:rPr>
        <w:t xml:space="preserve"> 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53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="002958F7">
        <w:rPr>
          <w:rFonts w:ascii="Times New Roman" w:hAnsi="Times New Roman" w:cs="Times New Roman"/>
          <w:sz w:val="24"/>
          <w:szCs w:val="24"/>
        </w:rPr>
        <w:t>п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риказом Министерства финансов Российской Федерации от 01.12.2010 </w:t>
      </w:r>
      <w:r w:rsidR="00A73285">
        <w:rPr>
          <w:rFonts w:ascii="Times New Roman" w:hAnsi="Times New Roman" w:cs="Times New Roman"/>
          <w:sz w:val="24"/>
          <w:szCs w:val="24"/>
        </w:rPr>
        <w:t>№</w:t>
      </w:r>
      <w:r w:rsidR="000671A8" w:rsidRPr="004F1512">
        <w:rPr>
          <w:rFonts w:ascii="Times New Roman" w:hAnsi="Times New Roman" w:cs="Times New Roman"/>
          <w:sz w:val="24"/>
          <w:szCs w:val="24"/>
        </w:rPr>
        <w:t xml:space="preserve"> 157н </w:t>
      </w:r>
      <w:r w:rsidR="006F2669">
        <w:rPr>
          <w:rFonts w:ascii="Times New Roman" w:hAnsi="Times New Roman" w:cs="Times New Roman"/>
          <w:sz w:val="24"/>
          <w:szCs w:val="24"/>
        </w:rPr>
        <w:t>«</w:t>
      </w:r>
      <w:r w:rsidR="000671A8" w:rsidRPr="004F1512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6F2669">
        <w:rPr>
          <w:rFonts w:ascii="Times New Roman" w:hAnsi="Times New Roman" w:cs="Times New Roman"/>
          <w:sz w:val="24"/>
          <w:szCs w:val="24"/>
        </w:rPr>
        <w:t>»</w:t>
      </w:r>
      <w:r w:rsidR="000671A8" w:rsidRPr="004F1512">
        <w:rPr>
          <w:rFonts w:ascii="Times New Roman" w:hAnsi="Times New Roman" w:cs="Times New Roman"/>
          <w:sz w:val="24"/>
          <w:szCs w:val="24"/>
        </w:rPr>
        <w:t>, в МБОУ «</w:t>
      </w:r>
      <w:proofErr w:type="spellStart"/>
      <w:r w:rsidR="000671A8" w:rsidRPr="004F1512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="000671A8" w:rsidRPr="004F1512">
        <w:rPr>
          <w:rFonts w:ascii="Times New Roman" w:hAnsi="Times New Roman" w:cs="Times New Roman"/>
          <w:sz w:val="24"/>
          <w:szCs w:val="24"/>
        </w:rPr>
        <w:t xml:space="preserve"> СОШ №7» основные средства, приобретенные в 2023 году за счет средств субсидии на укрепление материально-технической базы муниципальных учреждений образования Ленинского городского, в сумме 322 000,00 рублей учитывались на счете 21.26 «Основные средства в эксплуатации» как особо ценное движимое имущество в отсутствие документа-основания - Постановления администрации Ленинского городского округа об отнесении движимого  имущества учреждения к особо ценному имуществу</w:t>
      </w:r>
      <w:r w:rsidR="005033A0">
        <w:rPr>
          <w:rFonts w:ascii="Times New Roman" w:hAnsi="Times New Roman" w:cs="Times New Roman"/>
          <w:sz w:val="24"/>
          <w:szCs w:val="24"/>
        </w:rPr>
        <w:t>;</w:t>
      </w:r>
    </w:p>
    <w:p w:rsidR="005033A0" w:rsidRDefault="005033A0" w:rsidP="004F1512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внеплановой выборочной инвентаризации нефинансовых активов по состоянию на 22.04.2024 недостач не выявлено;</w:t>
      </w:r>
    </w:p>
    <w:p w:rsidR="005033A0" w:rsidRPr="004F1512" w:rsidRDefault="002958F7" w:rsidP="004F1512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5749B" w:rsidRPr="00F5749B">
        <w:rPr>
          <w:rFonts w:ascii="Times New Roman" w:hAnsi="Times New Roman" w:cs="Times New Roman"/>
          <w:sz w:val="24"/>
          <w:szCs w:val="24"/>
        </w:rPr>
        <w:t>актов нецелевого использования бюджетных средств субсидий на приобретение учебников и учебных пособий, средств обучения, игр и игрушек муниципальными учреждениями образования Ленинского городского округ, на укрепление материально-технической базы муниципальных образовательных организаций Ленинского городского округа, предоставленных МБОУ «</w:t>
      </w:r>
      <w:proofErr w:type="spellStart"/>
      <w:r w:rsidR="00F5749B" w:rsidRPr="00F5749B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="00F5749B" w:rsidRPr="00F5749B">
        <w:rPr>
          <w:rFonts w:ascii="Times New Roman" w:hAnsi="Times New Roman" w:cs="Times New Roman"/>
          <w:sz w:val="24"/>
          <w:szCs w:val="24"/>
        </w:rPr>
        <w:t xml:space="preserve"> СОШ №7» по соглашениям от 11.01.2023 № 190, от 27.01.2023 № 213, в ходе проверки не установлено</w:t>
      </w:r>
      <w:r w:rsidR="00F5749B">
        <w:rPr>
          <w:rFonts w:ascii="Times New Roman" w:hAnsi="Times New Roman" w:cs="Times New Roman"/>
          <w:sz w:val="24"/>
          <w:szCs w:val="24"/>
        </w:rPr>
        <w:t>.</w:t>
      </w:r>
    </w:p>
    <w:p w:rsidR="00844F40" w:rsidRDefault="00432932" w:rsidP="004F1512">
      <w:pPr>
        <w:widowControl w:val="0"/>
        <w:autoSpaceDE w:val="0"/>
        <w:autoSpaceDN w:val="0"/>
        <w:adjustRightInd w:val="0"/>
        <w:spacing w:before="240"/>
        <w:ind w:firstLine="709"/>
        <w:jc w:val="both"/>
      </w:pPr>
      <w:r>
        <w:t xml:space="preserve">Общее количество нарушений </w:t>
      </w:r>
      <w:r w:rsidR="004F1512">
        <w:t>–</w:t>
      </w:r>
      <w:r>
        <w:t xml:space="preserve"> </w:t>
      </w:r>
      <w:r w:rsidR="00D46AEB">
        <w:t>5</w:t>
      </w:r>
      <w:r w:rsidR="00844F40">
        <w:t>, в том числе с признаками адм</w:t>
      </w:r>
      <w:r w:rsidR="00005A05">
        <w:t>инистративных правонарушений – 0.</w:t>
      </w:r>
    </w:p>
    <w:sectPr w:rsidR="00844F40" w:rsidSect="00673F2E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090B2B"/>
    <w:multiLevelType w:val="hybridMultilevel"/>
    <w:tmpl w:val="1FA8BC60"/>
    <w:lvl w:ilvl="0" w:tplc="A838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2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8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3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20"/>
  </w:num>
  <w:num w:numId="17">
    <w:abstractNumId w:val="0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05"/>
    <w:rsid w:val="00005A05"/>
    <w:rsid w:val="00013979"/>
    <w:rsid w:val="000139C5"/>
    <w:rsid w:val="00014AD0"/>
    <w:rsid w:val="00034F21"/>
    <w:rsid w:val="00045BBC"/>
    <w:rsid w:val="00052647"/>
    <w:rsid w:val="00062F0D"/>
    <w:rsid w:val="000671A8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83115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56BC8"/>
    <w:rsid w:val="002722F0"/>
    <w:rsid w:val="00283334"/>
    <w:rsid w:val="00285914"/>
    <w:rsid w:val="00291D05"/>
    <w:rsid w:val="002958F7"/>
    <w:rsid w:val="002B294D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12B1"/>
    <w:rsid w:val="003F5B69"/>
    <w:rsid w:val="00400982"/>
    <w:rsid w:val="00430001"/>
    <w:rsid w:val="00432932"/>
    <w:rsid w:val="004430CB"/>
    <w:rsid w:val="00444A0B"/>
    <w:rsid w:val="00447103"/>
    <w:rsid w:val="00475E20"/>
    <w:rsid w:val="004964A8"/>
    <w:rsid w:val="00496584"/>
    <w:rsid w:val="004A530B"/>
    <w:rsid w:val="004A7B5D"/>
    <w:rsid w:val="004B5923"/>
    <w:rsid w:val="004B70F8"/>
    <w:rsid w:val="004D6AA8"/>
    <w:rsid w:val="004E4D55"/>
    <w:rsid w:val="004F1512"/>
    <w:rsid w:val="005033A0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73F2E"/>
    <w:rsid w:val="0069214D"/>
    <w:rsid w:val="006A2319"/>
    <w:rsid w:val="006B4859"/>
    <w:rsid w:val="006C2EC4"/>
    <w:rsid w:val="006D781F"/>
    <w:rsid w:val="006F2669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24DB2"/>
    <w:rsid w:val="00836A4A"/>
    <w:rsid w:val="00844F40"/>
    <w:rsid w:val="00897E30"/>
    <w:rsid w:val="008D4054"/>
    <w:rsid w:val="008E253B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6CED"/>
    <w:rsid w:val="0099760C"/>
    <w:rsid w:val="009A1E0D"/>
    <w:rsid w:val="009A3D11"/>
    <w:rsid w:val="009B0832"/>
    <w:rsid w:val="009D5F7E"/>
    <w:rsid w:val="009E16F1"/>
    <w:rsid w:val="009F46DF"/>
    <w:rsid w:val="00A02168"/>
    <w:rsid w:val="00A0690B"/>
    <w:rsid w:val="00A110CE"/>
    <w:rsid w:val="00A22FE4"/>
    <w:rsid w:val="00A24B0F"/>
    <w:rsid w:val="00A33461"/>
    <w:rsid w:val="00A41E8C"/>
    <w:rsid w:val="00A53A8B"/>
    <w:rsid w:val="00A73285"/>
    <w:rsid w:val="00A8102D"/>
    <w:rsid w:val="00A85680"/>
    <w:rsid w:val="00AC4406"/>
    <w:rsid w:val="00AE4225"/>
    <w:rsid w:val="00B27BB7"/>
    <w:rsid w:val="00B3667B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2603"/>
    <w:rsid w:val="00BD30FF"/>
    <w:rsid w:val="00BE615B"/>
    <w:rsid w:val="00BF7653"/>
    <w:rsid w:val="00C006BB"/>
    <w:rsid w:val="00C00D07"/>
    <w:rsid w:val="00C07C4D"/>
    <w:rsid w:val="00C1383B"/>
    <w:rsid w:val="00C225D6"/>
    <w:rsid w:val="00C26910"/>
    <w:rsid w:val="00C81050"/>
    <w:rsid w:val="00CB036E"/>
    <w:rsid w:val="00CD201E"/>
    <w:rsid w:val="00CD4E6E"/>
    <w:rsid w:val="00CE0E74"/>
    <w:rsid w:val="00D42B83"/>
    <w:rsid w:val="00D46AEB"/>
    <w:rsid w:val="00D618FF"/>
    <w:rsid w:val="00D62A12"/>
    <w:rsid w:val="00D652F6"/>
    <w:rsid w:val="00D71B74"/>
    <w:rsid w:val="00D75EDF"/>
    <w:rsid w:val="00D84970"/>
    <w:rsid w:val="00DA010F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5749B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C5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4E9B-FE8C-4148-88F2-9E5F4E4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96</cp:revision>
  <cp:lastPrinted>2024-05-23T14:31:00Z</cp:lastPrinted>
  <dcterms:created xsi:type="dcterms:W3CDTF">2019-08-07T14:08:00Z</dcterms:created>
  <dcterms:modified xsi:type="dcterms:W3CDTF">2024-05-24T07:39:00Z</dcterms:modified>
</cp:coreProperties>
</file>